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F11CF" w:rsidR="00DE6CB1" w:rsidP="00655A5A" w:rsidRDefault="00DE6CB1" w14:paraId="803f46c" w14:textId="803f46c">
      <w:pPr>
        <w:pStyle w:val="Bezproreda"/>
        <w:jc w:val="right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CF11CF">
        <w:rPr>
          <w:rFonts w:ascii="Arial" w:hAnsi="Arial" w:cs="Arial"/>
          <w:sz w:val="24"/>
          <w:szCs w:val="24"/>
        </w:rPr>
        <w:t>Poslovni broj</w:t>
      </w:r>
      <w:r w:rsidRPr="00CF11CF" w:rsidR="009D67AF">
        <w:rPr>
          <w:rFonts w:ascii="Arial" w:hAnsi="Arial" w:cs="Arial"/>
          <w:sz w:val="24"/>
          <w:szCs w:val="24"/>
        </w:rPr>
        <w:t>:</w:t>
      </w:r>
      <w:r w:rsidRPr="00CF11CF">
        <w:rPr>
          <w:rFonts w:ascii="Arial" w:hAnsi="Arial" w:cs="Arial"/>
          <w:sz w:val="24"/>
          <w:szCs w:val="24"/>
        </w:rPr>
        <w:t xml:space="preserve"> 3</w:t>
      </w:r>
      <w:r w:rsidRPr="00CF11CF" w:rsidR="009D67AF">
        <w:rPr>
          <w:rFonts w:ascii="Arial" w:hAnsi="Arial" w:cs="Arial"/>
          <w:sz w:val="24"/>
          <w:szCs w:val="24"/>
        </w:rPr>
        <w:t>/</w:t>
      </w:r>
      <w:r w:rsidRPr="00CF11CF">
        <w:rPr>
          <w:rFonts w:ascii="Arial" w:hAnsi="Arial" w:cs="Arial"/>
          <w:sz w:val="24"/>
          <w:szCs w:val="24"/>
        </w:rPr>
        <w:t>St-</w:t>
      </w:r>
      <w:r w:rsidR="005347CA">
        <w:rPr>
          <w:rFonts w:ascii="Arial" w:hAnsi="Arial" w:cs="Arial"/>
          <w:sz w:val="24"/>
          <w:szCs w:val="24"/>
        </w:rPr>
        <w:t>413/2016-</w:t>
      </w:r>
      <w:r w:rsidR="00E17E28">
        <w:rPr>
          <w:rFonts w:ascii="Arial" w:hAnsi="Arial" w:cs="Arial"/>
          <w:sz w:val="24"/>
          <w:szCs w:val="24"/>
        </w:rPr>
        <w:t>440</w:t>
      </w:r>
    </w:p>
    <w:p w:rsidRPr="001726CA" w:rsidR="0041506D" w:rsidP="001726CA" w:rsidRDefault="0041506D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4D068C" w:rsidR="0041506D" w:rsidP="004D068C" w:rsidRDefault="0041506D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4D068C">
        <w:rPr>
          <w:rFonts w:ascii="Arial" w:hAnsi="Arial" w:cs="Arial"/>
          <w:sz w:val="24"/>
          <w:szCs w:val="24"/>
        </w:rPr>
        <w:t>Z A P I S N I K</w:t>
      </w:r>
    </w:p>
    <w:p w:rsidRPr="004D068C" w:rsidR="0041506D" w:rsidP="004D068C" w:rsidRDefault="0041506D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4D068C">
        <w:rPr>
          <w:rFonts w:ascii="Arial" w:hAnsi="Arial" w:cs="Arial"/>
          <w:sz w:val="24"/>
          <w:szCs w:val="24"/>
        </w:rPr>
        <w:t xml:space="preserve">od </w:t>
      </w:r>
      <w:r w:rsidRPr="004D068C" w:rsidR="004D068C">
        <w:rPr>
          <w:rFonts w:ascii="Arial" w:hAnsi="Arial" w:cs="Arial"/>
          <w:sz w:val="24"/>
          <w:szCs w:val="24"/>
        </w:rPr>
        <w:t>1</w:t>
      </w:r>
      <w:r w:rsidR="004D068C">
        <w:rPr>
          <w:rFonts w:ascii="Arial" w:hAnsi="Arial" w:cs="Arial"/>
          <w:sz w:val="24"/>
          <w:szCs w:val="24"/>
        </w:rPr>
        <w:t>7</w:t>
      </w:r>
      <w:r w:rsidRPr="004D068C" w:rsidR="004D068C">
        <w:rPr>
          <w:rFonts w:ascii="Arial" w:hAnsi="Arial" w:cs="Arial"/>
          <w:sz w:val="24"/>
          <w:szCs w:val="24"/>
        </w:rPr>
        <w:t>. veljače</w:t>
      </w:r>
      <w:r w:rsidRPr="004D068C" w:rsidR="00F92673">
        <w:rPr>
          <w:rFonts w:ascii="Arial" w:hAnsi="Arial" w:cs="Arial"/>
          <w:sz w:val="24"/>
          <w:szCs w:val="24"/>
        </w:rPr>
        <w:t xml:space="preserve"> </w:t>
      </w:r>
      <w:r w:rsidRPr="004D068C" w:rsidR="00DE6CB1">
        <w:rPr>
          <w:rFonts w:ascii="Arial" w:hAnsi="Arial" w:cs="Arial"/>
          <w:sz w:val="24"/>
          <w:szCs w:val="24"/>
        </w:rPr>
        <w:t>202</w:t>
      </w:r>
      <w:r w:rsidRPr="004D068C" w:rsidR="004D068C">
        <w:rPr>
          <w:rFonts w:ascii="Arial" w:hAnsi="Arial" w:cs="Arial"/>
          <w:sz w:val="24"/>
          <w:szCs w:val="24"/>
        </w:rPr>
        <w:t>3</w:t>
      </w:r>
      <w:r w:rsidRPr="004D068C" w:rsidR="00DE6CB1">
        <w:rPr>
          <w:rFonts w:ascii="Arial" w:hAnsi="Arial" w:cs="Arial"/>
          <w:sz w:val="24"/>
          <w:szCs w:val="24"/>
        </w:rPr>
        <w:t>.</w:t>
      </w:r>
    </w:p>
    <w:p w:rsidRPr="004D068C" w:rsidR="004D068C" w:rsidP="004D068C" w:rsidRDefault="004D068C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4D068C">
        <w:rPr>
          <w:rFonts w:ascii="Arial" w:hAnsi="Arial" w:cs="Arial"/>
          <w:sz w:val="24"/>
          <w:szCs w:val="24"/>
        </w:rPr>
        <w:t>sa završnog ročišta</w:t>
      </w:r>
    </w:p>
    <w:p w:rsidRPr="004D068C" w:rsidR="004358C0" w:rsidP="004D068C" w:rsidRDefault="00F92673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4D068C">
        <w:rPr>
          <w:rFonts w:ascii="Arial" w:hAnsi="Arial" w:cs="Arial"/>
          <w:sz w:val="24"/>
          <w:szCs w:val="24"/>
        </w:rPr>
        <w:t>održanog kod Trgovačkog suda u Osijeku, Stalna Služba u Slavonskom Brodu,</w:t>
      </w:r>
    </w:p>
    <w:p w:rsidRPr="004D068C" w:rsidR="001726CA" w:rsidP="004D068C" w:rsidRDefault="00F92673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4D068C">
        <w:rPr>
          <w:rFonts w:ascii="Arial" w:hAnsi="Arial" w:cs="Arial"/>
          <w:sz w:val="24"/>
          <w:szCs w:val="24"/>
        </w:rPr>
        <w:t>u stečajnom predmetu nad stečajnim dužnikom</w:t>
      </w:r>
    </w:p>
    <w:p w:rsidR="004D068C" w:rsidP="004D068C" w:rsidRDefault="005347CA">
      <w:pPr>
        <w:pStyle w:val="Bezproreda"/>
        <w:jc w:val="center"/>
        <w:rPr>
          <w:rFonts w:ascii="Arial" w:hAnsi="Arial" w:cs="Arial" w:eastAsiaTheme="minorHAnsi"/>
          <w:color w:val="000000"/>
          <w:sz w:val="24"/>
          <w:szCs w:val="24"/>
        </w:rPr>
      </w:pPr>
      <w:r w:rsidRPr="004D068C">
        <w:rPr>
          <w:rFonts w:ascii="Arial" w:hAnsi="Arial" w:cs="Arial" w:eastAsiaTheme="minorHAnsi"/>
          <w:color w:val="000000"/>
          <w:sz w:val="24"/>
          <w:szCs w:val="24"/>
        </w:rPr>
        <w:t xml:space="preserve">MRKI-GRADNJA d.o.o. u stečaju, Slavonski Brod, Matije Gupca 22, </w:t>
      </w:r>
    </w:p>
    <w:p w:rsidRPr="004D068C" w:rsidR="005347CA" w:rsidP="004D068C" w:rsidRDefault="005347CA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4D068C">
        <w:rPr>
          <w:rFonts w:ascii="Arial" w:hAnsi="Arial" w:cs="Arial" w:eastAsiaTheme="minorHAnsi"/>
          <w:color w:val="000000"/>
          <w:sz w:val="24"/>
          <w:szCs w:val="24"/>
        </w:rPr>
        <w:t xml:space="preserve">OIB </w:t>
      </w:r>
      <w:r w:rsidRPr="004D068C" w:rsidR="00F30B16">
        <w:rPr>
          <w:rFonts w:ascii="Arial" w:hAnsi="Arial" w:cs="Arial"/>
          <w:sz w:val="24"/>
          <w:szCs w:val="24"/>
        </w:rPr>
        <w:t>25029020073</w:t>
      </w:r>
    </w:p>
    <w:p w:rsidRPr="001726CA" w:rsidR="00582A19" w:rsidP="001726CA" w:rsidRDefault="00582A19">
      <w:pPr>
        <w:pStyle w:val="Bezproreda"/>
        <w:jc w:val="both"/>
        <w:rPr>
          <w:rFonts w:ascii="Arial" w:hAnsi="Arial" w:cs="Arial"/>
          <w:b/>
          <w:sz w:val="24"/>
          <w:szCs w:val="24"/>
        </w:rPr>
      </w:pPr>
    </w:p>
    <w:p w:rsidRPr="00013872" w:rsidR="0041506D" w:rsidP="00655A5A" w:rsidRDefault="00AB448B">
      <w:pPr>
        <w:pStyle w:val="Bezproreda"/>
        <w:rPr>
          <w:rFonts w:ascii="Arial" w:hAnsi="Arial" w:cs="Arial"/>
          <w:sz w:val="24"/>
          <w:szCs w:val="24"/>
        </w:rPr>
      </w:pPr>
      <w:r w:rsidRPr="00013872">
        <w:rPr>
          <w:rFonts w:ascii="Arial" w:hAnsi="Arial" w:cs="Arial"/>
          <w:sz w:val="24"/>
          <w:szCs w:val="24"/>
        </w:rPr>
        <w:t>Nazočni od suda:</w:t>
      </w:r>
    </w:p>
    <w:p w:rsidRPr="00013872" w:rsidR="00655A5A" w:rsidP="00655A5A" w:rsidRDefault="0041506D">
      <w:pPr>
        <w:pStyle w:val="Bezproreda"/>
        <w:rPr>
          <w:rFonts w:ascii="Arial" w:hAnsi="Arial" w:cs="Arial"/>
          <w:sz w:val="24"/>
          <w:szCs w:val="24"/>
        </w:rPr>
      </w:pPr>
      <w:r w:rsidRPr="00013872">
        <w:rPr>
          <w:rFonts w:ascii="Arial" w:hAnsi="Arial" w:cs="Arial"/>
          <w:sz w:val="24"/>
          <w:szCs w:val="24"/>
        </w:rPr>
        <w:t>Daniela Martini Maoduš, sutkinja</w:t>
      </w:r>
    </w:p>
    <w:p w:rsidRPr="00013872" w:rsidR="0041506D" w:rsidP="00655A5A" w:rsidRDefault="004F43CA">
      <w:pPr>
        <w:pStyle w:val="Bezproreda"/>
        <w:rPr>
          <w:rFonts w:ascii="Arial" w:hAnsi="Arial" w:cs="Arial"/>
          <w:sz w:val="24"/>
          <w:szCs w:val="24"/>
        </w:rPr>
      </w:pPr>
      <w:r w:rsidRPr="00013872">
        <w:rPr>
          <w:rFonts w:ascii="Arial" w:hAnsi="Arial" w:cs="Arial"/>
          <w:sz w:val="24"/>
          <w:szCs w:val="24"/>
        </w:rPr>
        <w:t>Marija Đurin</w:t>
      </w:r>
      <w:r w:rsidRPr="00013872" w:rsidR="0041506D">
        <w:rPr>
          <w:rFonts w:ascii="Arial" w:hAnsi="Arial" w:cs="Arial"/>
          <w:sz w:val="24"/>
          <w:szCs w:val="24"/>
        </w:rPr>
        <w:t>, zapisničar</w:t>
      </w:r>
      <w:r w:rsidRPr="00013872" w:rsidR="00CD2827">
        <w:rPr>
          <w:rFonts w:ascii="Arial" w:hAnsi="Arial" w:cs="Arial"/>
          <w:sz w:val="24"/>
          <w:szCs w:val="24"/>
        </w:rPr>
        <w:t>ka</w:t>
      </w:r>
    </w:p>
    <w:p w:rsidRPr="00013872" w:rsidR="00F01A3F" w:rsidP="00F01A3F" w:rsidRDefault="00F01A3F">
      <w:pPr>
        <w:pStyle w:val="Bezproreda"/>
        <w:rPr>
          <w:rFonts w:ascii="Arial" w:hAnsi="Arial" w:cs="Arial"/>
          <w:sz w:val="24"/>
          <w:szCs w:val="24"/>
        </w:rPr>
      </w:pPr>
    </w:p>
    <w:p w:rsidRPr="00013872" w:rsidR="001C5CDB" w:rsidP="00CF5673" w:rsidRDefault="00CF11CF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013872">
        <w:rPr>
          <w:rFonts w:ascii="Arial" w:hAnsi="Arial" w:cs="Arial"/>
          <w:sz w:val="24"/>
          <w:szCs w:val="24"/>
        </w:rPr>
        <w:t>Vrijeme p</w:t>
      </w:r>
      <w:r w:rsidRPr="00013872" w:rsidR="00F01A3F">
        <w:rPr>
          <w:rFonts w:ascii="Arial" w:hAnsi="Arial" w:cs="Arial"/>
          <w:sz w:val="24"/>
          <w:szCs w:val="24"/>
        </w:rPr>
        <w:t>o</w:t>
      </w:r>
      <w:r w:rsidRPr="00013872">
        <w:rPr>
          <w:rFonts w:ascii="Arial" w:hAnsi="Arial" w:cs="Arial"/>
          <w:sz w:val="24"/>
          <w:szCs w:val="24"/>
        </w:rPr>
        <w:t>čet</w:t>
      </w:r>
      <w:r w:rsidRPr="00013872" w:rsidR="0041506D">
        <w:rPr>
          <w:rFonts w:ascii="Arial" w:hAnsi="Arial" w:cs="Arial"/>
          <w:sz w:val="24"/>
          <w:szCs w:val="24"/>
        </w:rPr>
        <w:t>k</w:t>
      </w:r>
      <w:r w:rsidRPr="00013872">
        <w:rPr>
          <w:rFonts w:ascii="Arial" w:hAnsi="Arial" w:cs="Arial"/>
          <w:sz w:val="24"/>
          <w:szCs w:val="24"/>
        </w:rPr>
        <w:t>a:</w:t>
      </w:r>
      <w:r w:rsidRPr="00013872" w:rsidR="0041506D">
        <w:rPr>
          <w:rFonts w:ascii="Arial" w:hAnsi="Arial" w:cs="Arial"/>
          <w:sz w:val="24"/>
          <w:szCs w:val="24"/>
        </w:rPr>
        <w:t xml:space="preserve"> u </w:t>
      </w:r>
      <w:r w:rsidRPr="00013872" w:rsidR="00CF5673">
        <w:rPr>
          <w:rFonts w:ascii="Arial" w:hAnsi="Arial" w:cs="Arial"/>
          <w:sz w:val="24"/>
          <w:szCs w:val="24"/>
        </w:rPr>
        <w:t xml:space="preserve"> </w:t>
      </w:r>
      <w:r w:rsidR="004D068C">
        <w:rPr>
          <w:rFonts w:ascii="Arial" w:hAnsi="Arial" w:cs="Arial"/>
          <w:sz w:val="24"/>
          <w:szCs w:val="24"/>
        </w:rPr>
        <w:t>11,30</w:t>
      </w:r>
      <w:r w:rsidRPr="00013872" w:rsidR="00CF5673">
        <w:rPr>
          <w:rFonts w:ascii="Arial" w:hAnsi="Arial" w:cs="Arial"/>
          <w:sz w:val="24"/>
          <w:szCs w:val="24"/>
        </w:rPr>
        <w:t xml:space="preserve"> </w:t>
      </w:r>
      <w:r w:rsidRPr="00013872" w:rsidR="0041506D">
        <w:rPr>
          <w:rFonts w:ascii="Arial" w:hAnsi="Arial" w:cs="Arial"/>
          <w:sz w:val="24"/>
          <w:szCs w:val="24"/>
        </w:rPr>
        <w:t>sati</w:t>
      </w:r>
      <w:r w:rsidRPr="00013872" w:rsidR="00F92673">
        <w:rPr>
          <w:rFonts w:ascii="Arial" w:hAnsi="Arial" w:cs="Arial"/>
          <w:sz w:val="24"/>
          <w:szCs w:val="24"/>
        </w:rPr>
        <w:t>.</w:t>
      </w:r>
    </w:p>
    <w:p w:rsidRPr="00013872" w:rsidR="00F92673" w:rsidP="00CF5673" w:rsidRDefault="00F92673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013872" w:rsidR="003C25C3" w:rsidP="00CF5673" w:rsidRDefault="00AB448B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013872">
        <w:rPr>
          <w:rFonts w:ascii="Arial" w:hAnsi="Arial" w:cs="Arial"/>
          <w:sz w:val="24"/>
          <w:szCs w:val="24"/>
        </w:rPr>
        <w:t>Utvrđuje se da su p</w:t>
      </w:r>
      <w:r w:rsidRPr="00013872" w:rsidR="00CF11CF">
        <w:rPr>
          <w:rFonts w:ascii="Arial" w:hAnsi="Arial" w:cs="Arial"/>
          <w:sz w:val="24"/>
          <w:szCs w:val="24"/>
        </w:rPr>
        <w:t>ristupili</w:t>
      </w:r>
      <w:r w:rsidRPr="00013872" w:rsidR="005369B9">
        <w:rPr>
          <w:rFonts w:ascii="Arial" w:hAnsi="Arial" w:cs="Arial"/>
          <w:sz w:val="24"/>
          <w:szCs w:val="24"/>
        </w:rPr>
        <w:t>:</w:t>
      </w:r>
    </w:p>
    <w:p w:rsidRPr="00013872" w:rsidR="00732341" w:rsidP="00CF5673" w:rsidRDefault="00732341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013872">
        <w:rPr>
          <w:rFonts w:ascii="Arial" w:hAnsi="Arial" w:cs="Arial"/>
          <w:sz w:val="24"/>
          <w:szCs w:val="24"/>
        </w:rPr>
        <w:t>Za stečajnog dužnika</w:t>
      </w:r>
      <w:r w:rsidRPr="00013872" w:rsidR="00913373">
        <w:rPr>
          <w:rFonts w:ascii="Arial" w:hAnsi="Arial" w:cs="Arial"/>
          <w:sz w:val="24"/>
          <w:szCs w:val="24"/>
        </w:rPr>
        <w:t xml:space="preserve">: </w:t>
      </w:r>
      <w:r w:rsidR="005347CA">
        <w:rPr>
          <w:rFonts w:ascii="Arial" w:hAnsi="Arial" w:cs="Arial"/>
          <w:sz w:val="24"/>
          <w:szCs w:val="24"/>
        </w:rPr>
        <w:t>stečajna upraviteljica Alma Opačak</w:t>
      </w:r>
    </w:p>
    <w:p w:rsidRPr="004D068C" w:rsidR="0039153E" w:rsidP="00CF5673" w:rsidRDefault="00913373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4D068C">
        <w:rPr>
          <w:rFonts w:ascii="Arial" w:hAnsi="Arial" w:cs="Arial"/>
          <w:sz w:val="24"/>
          <w:szCs w:val="24"/>
        </w:rPr>
        <w:t xml:space="preserve">Za </w:t>
      </w:r>
      <w:r w:rsidRPr="004D068C" w:rsidR="001F3964">
        <w:rPr>
          <w:rFonts w:ascii="Arial" w:hAnsi="Arial" w:cs="Arial"/>
          <w:sz w:val="24"/>
          <w:szCs w:val="24"/>
        </w:rPr>
        <w:t>razlučne vjerovnike</w:t>
      </w:r>
      <w:r w:rsidRPr="004D068C">
        <w:rPr>
          <w:rFonts w:ascii="Arial" w:hAnsi="Arial" w:cs="Arial"/>
          <w:sz w:val="24"/>
          <w:szCs w:val="24"/>
        </w:rPr>
        <w:t xml:space="preserve">: </w:t>
      </w:r>
      <w:r w:rsidR="00F66E98">
        <w:rPr>
          <w:rFonts w:ascii="Arial" w:hAnsi="Arial" w:cs="Arial"/>
          <w:sz w:val="24"/>
          <w:szCs w:val="24"/>
        </w:rPr>
        <w:t>za ŽDO</w:t>
      </w:r>
      <w:r w:rsidR="00192AFF">
        <w:rPr>
          <w:rFonts w:ascii="Arial" w:hAnsi="Arial" w:cs="Arial"/>
          <w:sz w:val="24"/>
          <w:szCs w:val="24"/>
        </w:rPr>
        <w:t xml:space="preserve"> </w:t>
      </w:r>
      <w:r w:rsidR="00F66E98">
        <w:rPr>
          <w:rFonts w:ascii="Arial" w:hAnsi="Arial" w:cs="Arial"/>
          <w:sz w:val="24"/>
          <w:szCs w:val="24"/>
        </w:rPr>
        <w:t>- Vesna Lazarić</w:t>
      </w:r>
      <w:r w:rsidR="00192AFF">
        <w:rPr>
          <w:rFonts w:ascii="Arial" w:hAnsi="Arial" w:cs="Arial"/>
          <w:sz w:val="24"/>
          <w:szCs w:val="24"/>
        </w:rPr>
        <w:t xml:space="preserve"> </w:t>
      </w:r>
      <w:r w:rsidR="003B54B4">
        <w:rPr>
          <w:rFonts w:ascii="Arial" w:hAnsi="Arial" w:cs="Arial"/>
          <w:sz w:val="24"/>
          <w:szCs w:val="24"/>
        </w:rPr>
        <w:t>-</w:t>
      </w:r>
      <w:r w:rsidR="00F66E98">
        <w:rPr>
          <w:rFonts w:ascii="Arial" w:hAnsi="Arial" w:cs="Arial"/>
          <w:sz w:val="24"/>
          <w:szCs w:val="24"/>
        </w:rPr>
        <w:t xml:space="preserve"> 29.010,08 eur/218.576,42 kn</w:t>
      </w:r>
      <w:r w:rsidR="00F66E98">
        <w:rPr>
          <w:rStyle w:val="Referencafusnote"/>
          <w:rFonts w:ascii="Arial" w:hAnsi="Arial" w:cs="Arial"/>
          <w:sz w:val="24"/>
          <w:szCs w:val="24"/>
        </w:rPr>
        <w:footnoteReference w:id="1"/>
      </w:r>
      <w:r w:rsidR="00F66E98">
        <w:rPr>
          <w:rFonts w:ascii="Arial" w:hAnsi="Arial" w:cs="Arial"/>
          <w:sz w:val="24"/>
          <w:szCs w:val="24"/>
        </w:rPr>
        <w:t xml:space="preserve"> tražbina vjerovnika II višeg isplatnog reda – glasačko pravo </w:t>
      </w:r>
    </w:p>
    <w:p w:rsidRPr="004D068C" w:rsidR="001F3964" w:rsidP="00CF5673" w:rsidRDefault="001F396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4D068C" w:rsidR="004D068C" w:rsidP="004D068C" w:rsidRDefault="004D068C">
      <w:pPr>
        <w:jc w:val="both"/>
        <w:rPr>
          <w:rFonts w:ascii="Arial" w:hAnsi="Arial" w:cs="Arial"/>
          <w:sz w:val="24"/>
          <w:szCs w:val="24"/>
        </w:rPr>
      </w:pPr>
      <w:r w:rsidRPr="004D068C">
        <w:rPr>
          <w:rFonts w:ascii="Arial" w:hAnsi="Arial" w:cs="Arial"/>
          <w:bCs/>
          <w:sz w:val="24"/>
          <w:szCs w:val="24"/>
        </w:rPr>
        <w:t xml:space="preserve">Stečajna sutkinja otvara Skupštinu i objavljuje da će se na današnjoj Skupštini odlučivati sukladno glasačkom pravu prisutnog vjerovnika. </w:t>
      </w:r>
    </w:p>
    <w:p w:rsidRPr="004D068C" w:rsidR="004D068C" w:rsidP="004D068C" w:rsidRDefault="004D068C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4D068C">
        <w:rPr>
          <w:rFonts w:ascii="Arial" w:hAnsi="Arial" w:cs="Arial"/>
          <w:sz w:val="24"/>
          <w:szCs w:val="24"/>
        </w:rPr>
        <w:t>Sud donosi</w:t>
      </w:r>
    </w:p>
    <w:p w:rsidRPr="004D068C" w:rsidR="004D068C" w:rsidP="004D068C" w:rsidRDefault="004D068C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4D068C">
        <w:rPr>
          <w:rFonts w:ascii="Arial" w:hAnsi="Arial" w:cs="Arial"/>
          <w:sz w:val="24"/>
          <w:szCs w:val="24"/>
        </w:rPr>
        <w:t>R J E Š E N J E</w:t>
      </w:r>
    </w:p>
    <w:p w:rsidRPr="004D068C" w:rsidR="004D068C" w:rsidP="004D068C" w:rsidRDefault="004D068C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="00321B68" w:rsidP="00321B68" w:rsidRDefault="004D068C">
      <w:pPr>
        <w:jc w:val="both"/>
        <w:rPr>
          <w:rFonts w:ascii="Arial" w:hAnsi="Arial" w:cs="Arial"/>
          <w:b/>
          <w:sz w:val="24"/>
          <w:szCs w:val="24"/>
        </w:rPr>
      </w:pPr>
      <w:r w:rsidRPr="004D068C">
        <w:rPr>
          <w:rFonts w:ascii="Arial" w:hAnsi="Arial" w:cs="Arial"/>
          <w:sz w:val="24"/>
          <w:szCs w:val="24"/>
        </w:rPr>
        <w:t>Prelazi se na prvu točku dnevnog reda</w:t>
      </w:r>
      <w:r w:rsidRPr="00321B68">
        <w:rPr>
          <w:rFonts w:ascii="Arial" w:hAnsi="Arial" w:cs="Arial"/>
          <w:b/>
          <w:sz w:val="24"/>
          <w:szCs w:val="24"/>
        </w:rPr>
        <w:t>.</w:t>
      </w:r>
    </w:p>
    <w:p w:rsidRPr="002D0D15" w:rsidR="002D0D15" w:rsidP="002D0D15" w:rsidRDefault="004D068C">
      <w:pPr>
        <w:pStyle w:val="Bezproreda"/>
        <w:jc w:val="both"/>
        <w:rPr>
          <w:rFonts w:ascii="Arial" w:hAnsi="Arial" w:cs="Arial"/>
          <w:b/>
          <w:sz w:val="24"/>
          <w:szCs w:val="24"/>
        </w:rPr>
      </w:pPr>
      <w:r w:rsidRPr="002D0D15">
        <w:rPr>
          <w:rFonts w:ascii="Arial" w:hAnsi="Arial" w:cs="Arial" w:eastAsiaTheme="minorHAnsi"/>
          <w:b/>
          <w:color w:val="000000"/>
          <w:sz w:val="24"/>
          <w:szCs w:val="24"/>
        </w:rPr>
        <w:t xml:space="preserve">1. </w:t>
      </w:r>
      <w:r w:rsidRPr="002D0D15" w:rsidR="00321B68">
        <w:rPr>
          <w:rFonts w:ascii="Arial" w:hAnsi="Arial" w:cs="Arial"/>
          <w:b/>
          <w:sz w:val="24"/>
          <w:szCs w:val="24"/>
        </w:rPr>
        <w:t xml:space="preserve">Izvješće stečajne upraviteljice </w:t>
      </w:r>
    </w:p>
    <w:p w:rsidR="002D0D15" w:rsidP="002D0D15" w:rsidRDefault="002D0D15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2D0D15">
        <w:rPr>
          <w:rFonts w:ascii="Arial" w:hAnsi="Arial" w:cs="Arial"/>
          <w:sz w:val="24"/>
          <w:szCs w:val="24"/>
        </w:rPr>
        <w:t>Stečajna upraviteljica dodatno objašnjava da nema neunovčenih predmeta stečajne mase, za sada nema uvjeta za završnu diobu zbog vođenja postupka P-272/2022 u kojem postupku je stečajni dužnik na strani tuženika te potrebno je rezervirati novčani iznos.</w:t>
      </w:r>
    </w:p>
    <w:p w:rsidR="00192AFF" w:rsidP="002D0D15" w:rsidRDefault="00192AFF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192AFF" w:rsidP="002D0D15" w:rsidRDefault="00192AFF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Stečajna upraviteljica je rezervirala za namirenja nenamirenih obveze stečajne mase 597,25 eur/ 4.500,00 kn</w:t>
      </w:r>
      <w:r>
        <w:rPr>
          <w:rFonts w:ascii="Arial" w:hAnsi="Arial" w:cs="Arial"/>
          <w:sz w:val="24"/>
          <w:szCs w:val="24"/>
          <w:vertAlign w:val="superscript"/>
        </w:rPr>
        <w:t>1</w:t>
      </w:r>
      <w:r>
        <w:rPr>
          <w:rFonts w:ascii="Arial" w:hAnsi="Arial" w:cs="Arial"/>
          <w:sz w:val="24"/>
          <w:szCs w:val="24"/>
        </w:rPr>
        <w:t xml:space="preserve"> za naknadu knjigovodstvu i naknada banci za vođenje i zatvaranje računa.</w:t>
      </w:r>
    </w:p>
    <w:p w:rsidRPr="002D0D15" w:rsidR="00192AFF" w:rsidP="002D0D15" w:rsidRDefault="00192AFF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321B68" w:rsidR="004D068C" w:rsidP="00321B68" w:rsidRDefault="004D068C">
      <w:pPr>
        <w:pStyle w:val="Bezproreda"/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321B68">
        <w:rPr>
          <w:rFonts w:ascii="Arial" w:hAnsi="Arial" w:cs="Arial" w:eastAsiaTheme="minorHAnsi"/>
          <w:color w:val="000000"/>
          <w:sz w:val="24"/>
          <w:szCs w:val="24"/>
        </w:rPr>
        <w:t xml:space="preserve">Konstatira se da prisutni vjerovnik u cijelosti prihvaća </w:t>
      </w:r>
      <w:r w:rsidRPr="00321B68" w:rsidR="00321B68">
        <w:rPr>
          <w:rFonts w:ascii="Arial" w:hAnsi="Arial" w:cs="Arial" w:eastAsiaTheme="minorHAnsi"/>
          <w:color w:val="000000"/>
          <w:sz w:val="24"/>
          <w:szCs w:val="24"/>
        </w:rPr>
        <w:t>izvješće stečajne upraviteljice.</w:t>
      </w:r>
    </w:p>
    <w:p w:rsidR="00321B68" w:rsidP="004D068C" w:rsidRDefault="00321B68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4D068C" w:rsidR="004D068C" w:rsidP="004D068C" w:rsidRDefault="004D068C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4D068C">
        <w:rPr>
          <w:rFonts w:ascii="Arial" w:hAnsi="Arial" w:cs="Arial"/>
          <w:sz w:val="24"/>
          <w:szCs w:val="24"/>
        </w:rPr>
        <w:t>Sud donosi</w:t>
      </w:r>
    </w:p>
    <w:p w:rsidR="004D068C" w:rsidP="00321B68" w:rsidRDefault="004D068C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4D068C">
        <w:rPr>
          <w:rFonts w:ascii="Arial" w:hAnsi="Arial" w:cs="Arial"/>
          <w:sz w:val="24"/>
          <w:szCs w:val="24"/>
        </w:rPr>
        <w:t>R J E Š E N J E</w:t>
      </w:r>
    </w:p>
    <w:p w:rsidRPr="004D068C" w:rsidR="00321B68" w:rsidP="00321B68" w:rsidRDefault="00321B68">
      <w:pPr>
        <w:pStyle w:val="Bezproreda"/>
        <w:jc w:val="center"/>
        <w:rPr>
          <w:rFonts w:ascii="Arial" w:hAnsi="Arial" w:cs="Arial" w:eastAsiaTheme="minorHAnsi"/>
          <w:color w:val="000000"/>
          <w:sz w:val="24"/>
          <w:szCs w:val="24"/>
        </w:rPr>
      </w:pPr>
    </w:p>
    <w:p w:rsidRPr="004D068C" w:rsidR="00321B68" w:rsidP="00321B68" w:rsidRDefault="00321B68">
      <w:pPr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4D068C">
        <w:rPr>
          <w:rFonts w:ascii="Arial" w:hAnsi="Arial" w:cs="Arial" w:eastAsiaTheme="minorHAnsi"/>
          <w:color w:val="000000"/>
          <w:sz w:val="24"/>
          <w:szCs w:val="24"/>
        </w:rPr>
        <w:t xml:space="preserve">Konstatira se da se izvještaj usvaja u cijelosti. </w:t>
      </w:r>
    </w:p>
    <w:p w:rsidR="004D068C" w:rsidP="004D068C" w:rsidRDefault="004D068C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4D068C">
        <w:rPr>
          <w:rFonts w:ascii="Arial" w:hAnsi="Arial" w:cs="Arial"/>
          <w:sz w:val="24"/>
          <w:szCs w:val="24"/>
        </w:rPr>
        <w:t xml:space="preserve">Prelazi se na drugu točku dnevnog reda. </w:t>
      </w:r>
    </w:p>
    <w:p w:rsidR="00192AFF" w:rsidP="004D068C" w:rsidRDefault="00192AFF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4D068C" w:rsidR="00321B68" w:rsidP="004D068C" w:rsidRDefault="00321B68">
      <w:pPr>
        <w:pStyle w:val="Bezproreda"/>
        <w:jc w:val="both"/>
        <w:rPr>
          <w:rFonts w:ascii="Arial" w:hAnsi="Arial" w:cs="Arial"/>
          <w:b/>
          <w:sz w:val="24"/>
          <w:szCs w:val="24"/>
        </w:rPr>
      </w:pPr>
    </w:p>
    <w:p w:rsidR="004D068C" w:rsidP="00321B68" w:rsidRDefault="004D068C">
      <w:pPr>
        <w:pStyle w:val="Bezproreda"/>
        <w:rPr>
          <w:rFonts w:ascii="Arial" w:hAnsi="Arial" w:cs="Arial"/>
          <w:b/>
          <w:sz w:val="24"/>
          <w:szCs w:val="24"/>
        </w:rPr>
      </w:pPr>
      <w:r w:rsidRPr="00321B68">
        <w:rPr>
          <w:rFonts w:ascii="Arial" w:hAnsi="Arial" w:cs="Arial"/>
          <w:b/>
          <w:sz w:val="24"/>
          <w:szCs w:val="24"/>
        </w:rPr>
        <w:lastRenderedPageBreak/>
        <w:t xml:space="preserve">2. </w:t>
      </w:r>
      <w:r w:rsidRPr="00321B68" w:rsidR="00321B68">
        <w:rPr>
          <w:rFonts w:ascii="Arial" w:hAnsi="Arial" w:cs="Arial"/>
          <w:b/>
          <w:sz w:val="24"/>
          <w:szCs w:val="24"/>
        </w:rPr>
        <w:t>Završni račun stečajne upraviteljice</w:t>
      </w:r>
    </w:p>
    <w:p w:rsidR="003B54B4" w:rsidP="00321B68" w:rsidRDefault="003B54B4">
      <w:pPr>
        <w:pStyle w:val="Bezproreda"/>
        <w:rPr>
          <w:rFonts w:ascii="Arial" w:hAnsi="Arial" w:cs="Arial"/>
          <w:sz w:val="24"/>
          <w:szCs w:val="24"/>
        </w:rPr>
      </w:pPr>
      <w:r w:rsidRPr="00192AFF">
        <w:rPr>
          <w:rFonts w:ascii="Arial" w:hAnsi="Arial" w:cs="Arial"/>
          <w:sz w:val="24"/>
          <w:szCs w:val="24"/>
        </w:rPr>
        <w:t>Utvrđuje se da nisu zaprimljene nikakve primjedbe na završni račun.</w:t>
      </w:r>
    </w:p>
    <w:p w:rsidRPr="00192AFF" w:rsidR="00192AFF" w:rsidP="00321B68" w:rsidRDefault="00192AFF">
      <w:pPr>
        <w:pStyle w:val="Bezproreda"/>
        <w:rPr>
          <w:rFonts w:ascii="Arial" w:hAnsi="Arial" w:cs="Arial"/>
          <w:sz w:val="24"/>
          <w:szCs w:val="24"/>
        </w:rPr>
      </w:pPr>
    </w:p>
    <w:p w:rsidRPr="00321B68" w:rsidR="00321B68" w:rsidP="00192AFF" w:rsidRDefault="00321B68">
      <w:pPr>
        <w:pStyle w:val="Bezproreda"/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321B68">
        <w:rPr>
          <w:rFonts w:ascii="Arial" w:hAnsi="Arial" w:cs="Arial" w:eastAsiaTheme="minorHAnsi"/>
          <w:color w:val="000000"/>
          <w:sz w:val="24"/>
          <w:szCs w:val="24"/>
        </w:rPr>
        <w:t xml:space="preserve">Konstatira se da prisutni vjerovnik u cijelosti prihvaća </w:t>
      </w:r>
      <w:r w:rsidR="003B54B4">
        <w:rPr>
          <w:rFonts w:ascii="Arial" w:hAnsi="Arial" w:cs="Arial" w:eastAsiaTheme="minorHAnsi"/>
          <w:color w:val="000000"/>
          <w:sz w:val="24"/>
          <w:szCs w:val="24"/>
        </w:rPr>
        <w:t xml:space="preserve">završni račun </w:t>
      </w:r>
      <w:r w:rsidRPr="00321B68">
        <w:rPr>
          <w:rFonts w:ascii="Arial" w:hAnsi="Arial" w:cs="Arial" w:eastAsiaTheme="minorHAnsi"/>
          <w:color w:val="000000"/>
          <w:sz w:val="24"/>
          <w:szCs w:val="24"/>
        </w:rPr>
        <w:t>stečajne upraviteljice.</w:t>
      </w:r>
    </w:p>
    <w:p w:rsidR="00321B68" w:rsidP="00321B68" w:rsidRDefault="00321B68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4D068C" w:rsidR="00321B68" w:rsidP="00321B68" w:rsidRDefault="00321B68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4D068C">
        <w:rPr>
          <w:rFonts w:ascii="Arial" w:hAnsi="Arial" w:cs="Arial"/>
          <w:sz w:val="24"/>
          <w:szCs w:val="24"/>
        </w:rPr>
        <w:t>Sud donosi</w:t>
      </w:r>
    </w:p>
    <w:p w:rsidRPr="004D068C" w:rsidR="00321B68" w:rsidP="00321B68" w:rsidRDefault="00321B68">
      <w:pPr>
        <w:pStyle w:val="Bezproreda"/>
        <w:jc w:val="center"/>
        <w:rPr>
          <w:rFonts w:ascii="Arial" w:hAnsi="Arial" w:cs="Arial" w:eastAsiaTheme="minorHAnsi"/>
          <w:color w:val="000000"/>
          <w:sz w:val="24"/>
          <w:szCs w:val="24"/>
        </w:rPr>
      </w:pPr>
      <w:r w:rsidRPr="004D068C">
        <w:rPr>
          <w:rFonts w:ascii="Arial" w:hAnsi="Arial" w:cs="Arial"/>
          <w:sz w:val="24"/>
          <w:szCs w:val="24"/>
        </w:rPr>
        <w:t>R J E Š E N J E</w:t>
      </w:r>
    </w:p>
    <w:p w:rsidR="003B54B4" w:rsidP="004D068C" w:rsidRDefault="00321B68">
      <w:pPr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4D068C">
        <w:rPr>
          <w:rFonts w:ascii="Arial" w:hAnsi="Arial" w:cs="Arial" w:eastAsiaTheme="minorHAnsi"/>
          <w:color w:val="000000"/>
          <w:sz w:val="24"/>
          <w:szCs w:val="24"/>
        </w:rPr>
        <w:t>Utvr</w:t>
      </w:r>
      <w:r>
        <w:rPr>
          <w:rFonts w:ascii="Arial" w:hAnsi="Arial" w:cs="Arial" w:eastAsiaTheme="minorHAnsi"/>
          <w:color w:val="000000"/>
          <w:sz w:val="24"/>
          <w:szCs w:val="24"/>
        </w:rPr>
        <w:t>đuje se da se završni račun stečajne upraviteljice</w:t>
      </w:r>
      <w:r w:rsidRPr="004D068C">
        <w:rPr>
          <w:rFonts w:ascii="Arial" w:hAnsi="Arial" w:cs="Arial" w:eastAsiaTheme="minorHAnsi"/>
          <w:color w:val="000000"/>
          <w:sz w:val="24"/>
          <w:szCs w:val="24"/>
        </w:rPr>
        <w:t xml:space="preserve"> </w:t>
      </w:r>
      <w:r>
        <w:rPr>
          <w:rFonts w:ascii="Arial" w:hAnsi="Arial" w:cs="Arial" w:eastAsiaTheme="minorHAnsi"/>
          <w:color w:val="000000"/>
          <w:sz w:val="24"/>
          <w:szCs w:val="24"/>
        </w:rPr>
        <w:t>usvaja</w:t>
      </w:r>
      <w:r w:rsidR="003B54B4">
        <w:rPr>
          <w:rFonts w:ascii="Arial" w:hAnsi="Arial" w:cs="Arial" w:eastAsiaTheme="minorHAnsi"/>
          <w:color w:val="000000"/>
          <w:sz w:val="24"/>
          <w:szCs w:val="24"/>
        </w:rPr>
        <w:t>.</w:t>
      </w:r>
    </w:p>
    <w:p w:rsidR="00E17E28" w:rsidP="004D068C" w:rsidRDefault="00E17E28">
      <w:pPr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>
        <w:rPr>
          <w:rFonts w:ascii="Arial" w:hAnsi="Arial" w:cs="Arial" w:eastAsiaTheme="minorHAnsi"/>
          <w:color w:val="000000"/>
          <w:sz w:val="24"/>
          <w:szCs w:val="24"/>
        </w:rPr>
        <w:t>Prelazi se na treću točku dnevnog reda.</w:t>
      </w:r>
    </w:p>
    <w:p w:rsidR="00E17E28" w:rsidP="00E17E28" w:rsidRDefault="00E17E28">
      <w:pPr>
        <w:pStyle w:val="Bezproreda"/>
        <w:rPr>
          <w:rFonts w:ascii="Arial" w:hAnsi="Arial" w:cs="Arial"/>
          <w:b/>
          <w:sz w:val="24"/>
          <w:szCs w:val="24"/>
        </w:rPr>
      </w:pPr>
      <w:r w:rsidRPr="00E17E28">
        <w:rPr>
          <w:rFonts w:ascii="Arial" w:hAnsi="Arial" w:cs="Arial"/>
          <w:b/>
          <w:sz w:val="24"/>
          <w:szCs w:val="24"/>
        </w:rPr>
        <w:t>3. Razno</w:t>
      </w:r>
    </w:p>
    <w:p w:rsidR="003B54B4" w:rsidP="003B54B4" w:rsidRDefault="003B54B4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3B54B4">
        <w:rPr>
          <w:rFonts w:ascii="Arial" w:hAnsi="Arial" w:cs="Arial"/>
          <w:sz w:val="24"/>
          <w:szCs w:val="24"/>
        </w:rPr>
        <w:t>Konstatira se da pod ovom točkom stečajna upra</w:t>
      </w:r>
      <w:r>
        <w:rPr>
          <w:rFonts w:ascii="Arial" w:hAnsi="Arial" w:cs="Arial"/>
          <w:sz w:val="24"/>
          <w:szCs w:val="24"/>
        </w:rPr>
        <w:t>v</w:t>
      </w:r>
      <w:r w:rsidRPr="003B54B4">
        <w:rPr>
          <w:rFonts w:ascii="Arial" w:hAnsi="Arial" w:cs="Arial"/>
          <w:sz w:val="24"/>
          <w:szCs w:val="24"/>
        </w:rPr>
        <w:t>iteljica predlaže da sud donese rješenje o nastavku postup</w:t>
      </w:r>
      <w:r>
        <w:rPr>
          <w:rFonts w:ascii="Arial" w:hAnsi="Arial" w:cs="Arial"/>
          <w:sz w:val="24"/>
          <w:szCs w:val="24"/>
        </w:rPr>
        <w:t>k</w:t>
      </w:r>
      <w:r w:rsidRPr="003B54B4">
        <w:rPr>
          <w:rFonts w:ascii="Arial" w:hAnsi="Arial" w:cs="Arial"/>
          <w:sz w:val="24"/>
          <w:szCs w:val="24"/>
        </w:rPr>
        <w:t>a nad stečajnom masom</w:t>
      </w:r>
      <w:r>
        <w:rPr>
          <w:rFonts w:ascii="Arial" w:hAnsi="Arial" w:cs="Arial"/>
          <w:sz w:val="24"/>
          <w:szCs w:val="24"/>
        </w:rPr>
        <w:t xml:space="preserve"> pred ovim sudom</w:t>
      </w:r>
      <w:r w:rsidRPr="003B54B4">
        <w:rPr>
          <w:rFonts w:ascii="Arial" w:hAnsi="Arial" w:cs="Arial"/>
          <w:sz w:val="24"/>
          <w:szCs w:val="24"/>
        </w:rPr>
        <w:t xml:space="preserve"> zbog sudjelovanje stečajne mase u postupku </w:t>
      </w:r>
      <w:r>
        <w:rPr>
          <w:rFonts w:ascii="Arial" w:hAnsi="Arial" w:cs="Arial"/>
          <w:sz w:val="24"/>
          <w:szCs w:val="24"/>
        </w:rPr>
        <w:t xml:space="preserve">poslovni broj: </w:t>
      </w:r>
      <w:r w:rsidRPr="003B54B4">
        <w:rPr>
          <w:rFonts w:ascii="Arial" w:hAnsi="Arial" w:cs="Arial"/>
          <w:sz w:val="24"/>
          <w:szCs w:val="24"/>
        </w:rPr>
        <w:t>P-272/2022 na strani tuženika te u dva ovršna postupka i to</w:t>
      </w:r>
      <w:r>
        <w:rPr>
          <w:rFonts w:ascii="Arial" w:hAnsi="Arial" w:cs="Arial"/>
          <w:sz w:val="24"/>
          <w:szCs w:val="24"/>
        </w:rPr>
        <w:t>:</w:t>
      </w:r>
      <w:r w:rsidRPr="003B54B4">
        <w:rPr>
          <w:rFonts w:ascii="Arial" w:hAnsi="Arial" w:cs="Arial"/>
          <w:sz w:val="24"/>
          <w:szCs w:val="24"/>
        </w:rPr>
        <w:t xml:space="preserve"> pod poslovnim brojem Ovr-1586/2011 u kojima stečajna masa sudjeluje kao ovršenik, a ovrhovoditelj je Ivica Perković te u predmetu</w:t>
      </w:r>
      <w:r>
        <w:rPr>
          <w:rFonts w:ascii="Arial" w:hAnsi="Arial" w:cs="Arial"/>
          <w:sz w:val="24"/>
          <w:szCs w:val="24"/>
        </w:rPr>
        <w:t xml:space="preserve"> broj</w:t>
      </w:r>
      <w:r w:rsidRPr="003B54B4">
        <w:rPr>
          <w:rFonts w:ascii="Arial" w:hAnsi="Arial" w:cs="Arial"/>
          <w:sz w:val="24"/>
          <w:szCs w:val="24"/>
        </w:rPr>
        <w:t xml:space="preserve"> Ovr-421/2022 u kojem stečajna masa sudjeluje kao umješač na strani ovršenika.</w:t>
      </w:r>
    </w:p>
    <w:p w:rsidRPr="003B54B4" w:rsidR="003B54B4" w:rsidP="003B54B4" w:rsidRDefault="003B54B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Predlaže da se za sada ne vrši upis stečajne mase u sudskom registru iz razloga ekonomičnosti kako se ne bi stvarali daljnji troškovi i jer stečajna masa ima procesnu legitimaciju po Zakonu,</w:t>
      </w:r>
      <w:r w:rsidR="00192AFF">
        <w:rPr>
          <w:rFonts w:ascii="Arial" w:hAnsi="Arial" w:cs="Arial"/>
          <w:sz w:val="24"/>
          <w:szCs w:val="24"/>
        </w:rPr>
        <w:t xml:space="preserve"> sada su troškovi samo vođenja računa 13,27 eur/100,00 kn</w:t>
      </w:r>
      <w:r w:rsidR="00192AFF">
        <w:rPr>
          <w:rFonts w:ascii="Arial" w:hAnsi="Arial" w:cs="Arial"/>
          <w:sz w:val="24"/>
          <w:szCs w:val="24"/>
          <w:vertAlign w:val="superscript"/>
        </w:rPr>
        <w:t>1</w:t>
      </w:r>
      <w:r w:rsidR="00192AFF">
        <w:rPr>
          <w:rFonts w:ascii="Arial" w:hAnsi="Arial" w:cs="Arial"/>
          <w:sz w:val="24"/>
          <w:szCs w:val="24"/>
        </w:rPr>
        <w:t xml:space="preserve"> mjesečno,</w:t>
      </w:r>
      <w:r>
        <w:rPr>
          <w:rFonts w:ascii="Arial" w:hAnsi="Arial" w:cs="Arial"/>
          <w:sz w:val="24"/>
          <w:szCs w:val="24"/>
        </w:rPr>
        <w:t xml:space="preserve"> a ako bude uvjeta za naknadu diobu tada će stečajna upraviteljica predložiti sudu da izda rješenje za upis stečajne mase u sudskom registru.</w:t>
      </w:r>
    </w:p>
    <w:p w:rsidR="00E17E28" w:rsidP="003B54B4" w:rsidRDefault="003B54B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Također stečajna upraviteljica predlaže da Skupština odluči da se nakon što se naplate svi troškovi stečajnog postupka i obveze stečajne mase, rezervira sav preostali iznos na kontu ovog predmeta za potrebe namirivanja eventualne tražbine iz predmeta poslovni broj: P-272/2022, a ako se u tom postupku pravomoćno odbije tužbeni zahtjev, tada će biti uvjeta za naknadu diobu, o čemu će upraviteljica stečajne mase obavijestiti sud radi donošenja daljnjih odluka.</w:t>
      </w:r>
    </w:p>
    <w:p w:rsidRPr="00E17E28" w:rsidR="003B54B4" w:rsidP="003B54B4" w:rsidRDefault="003B54B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E17E28" w:rsidP="004D068C" w:rsidRDefault="003B54B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Konstatira se da prisutni vjerovnik u cijelosti prihvaća ove prijedloge.</w:t>
      </w:r>
    </w:p>
    <w:p w:rsidR="003B54B4" w:rsidP="004D068C" w:rsidRDefault="003B54B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4D068C" w:rsidR="004D068C" w:rsidP="004D068C" w:rsidRDefault="004D068C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4D068C">
        <w:rPr>
          <w:rFonts w:ascii="Arial" w:hAnsi="Arial" w:cs="Arial"/>
          <w:sz w:val="24"/>
          <w:szCs w:val="24"/>
        </w:rPr>
        <w:t>Sud donosi</w:t>
      </w:r>
    </w:p>
    <w:p w:rsidR="004D068C" w:rsidP="00E17E28" w:rsidRDefault="004D068C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4D068C">
        <w:rPr>
          <w:rFonts w:ascii="Arial" w:hAnsi="Arial" w:cs="Arial"/>
          <w:sz w:val="24"/>
          <w:szCs w:val="24"/>
        </w:rPr>
        <w:t>R J E Š E N J E</w:t>
      </w:r>
    </w:p>
    <w:p w:rsidRPr="00192AFF" w:rsidR="004D068C" w:rsidP="00E17E28" w:rsidRDefault="004D068C">
      <w:pPr>
        <w:jc w:val="both"/>
        <w:rPr>
          <w:rFonts w:ascii="Arial" w:hAnsi="Arial" w:cs="Arial"/>
          <w:sz w:val="24"/>
          <w:szCs w:val="24"/>
        </w:rPr>
      </w:pPr>
      <w:r w:rsidRPr="00192AFF">
        <w:rPr>
          <w:rFonts w:ascii="Arial" w:hAnsi="Arial" w:cs="Arial" w:eastAsiaTheme="minorHAnsi"/>
          <w:color w:val="000000"/>
          <w:sz w:val="24"/>
          <w:szCs w:val="24"/>
        </w:rPr>
        <w:t xml:space="preserve">Utvrđuje se da </w:t>
      </w:r>
      <w:r w:rsidRPr="00192AFF" w:rsidR="002D0D15">
        <w:rPr>
          <w:rFonts w:ascii="Arial" w:hAnsi="Arial" w:cs="Arial" w:eastAsiaTheme="minorHAnsi"/>
          <w:color w:val="000000"/>
          <w:sz w:val="24"/>
          <w:szCs w:val="24"/>
        </w:rPr>
        <w:t>su usvojene odluke pod točkama 1-3 dnevnog reda</w:t>
      </w:r>
      <w:r w:rsidRPr="00192AFF">
        <w:rPr>
          <w:rFonts w:ascii="Arial" w:hAnsi="Arial" w:cs="Arial" w:eastAsiaTheme="minorHAnsi"/>
          <w:color w:val="000000"/>
          <w:sz w:val="24"/>
          <w:szCs w:val="24"/>
        </w:rPr>
        <w:t>.</w:t>
      </w:r>
    </w:p>
    <w:p w:rsidRPr="004D068C" w:rsidR="004D068C" w:rsidP="004D068C" w:rsidRDefault="004D068C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4D068C">
        <w:rPr>
          <w:rFonts w:ascii="Arial" w:hAnsi="Arial" w:cs="Arial"/>
          <w:sz w:val="24"/>
          <w:szCs w:val="24"/>
        </w:rPr>
        <w:t>Zapisnik sa završnog ročišta koji sadržava odluke Skupštine objaviti će se na e-Oglasnoj ploči suda.</w:t>
      </w:r>
    </w:p>
    <w:p w:rsidRPr="004D068C" w:rsidR="004D068C" w:rsidP="004D068C" w:rsidRDefault="004D068C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4D068C" w:rsidR="004D068C" w:rsidP="004D068C" w:rsidRDefault="004D068C">
      <w:pPr>
        <w:jc w:val="center"/>
        <w:rPr>
          <w:rFonts w:ascii="Arial" w:hAnsi="Arial" w:cs="Arial"/>
          <w:sz w:val="24"/>
          <w:szCs w:val="24"/>
        </w:rPr>
      </w:pPr>
      <w:r w:rsidRPr="004D068C">
        <w:rPr>
          <w:rFonts w:ascii="Arial" w:hAnsi="Arial" w:cs="Arial"/>
          <w:sz w:val="24"/>
          <w:szCs w:val="24"/>
        </w:rPr>
        <w:t xml:space="preserve">Dovršeno u </w:t>
      </w:r>
      <w:r w:rsidR="00E17E28">
        <w:rPr>
          <w:rFonts w:ascii="Arial" w:hAnsi="Arial" w:cs="Arial"/>
          <w:sz w:val="24"/>
          <w:szCs w:val="24"/>
        </w:rPr>
        <w:t>11,</w:t>
      </w:r>
      <w:r w:rsidR="00192AFF">
        <w:rPr>
          <w:rFonts w:ascii="Arial" w:hAnsi="Arial" w:cs="Arial"/>
          <w:sz w:val="24"/>
          <w:szCs w:val="24"/>
        </w:rPr>
        <w:t>50</w:t>
      </w:r>
      <w:r w:rsidRPr="004D068C">
        <w:rPr>
          <w:rFonts w:ascii="Arial" w:hAnsi="Arial" w:cs="Arial"/>
          <w:sz w:val="24"/>
          <w:szCs w:val="24"/>
        </w:rPr>
        <w:t xml:space="preserve"> sati. </w:t>
      </w:r>
    </w:p>
    <w:p w:rsidRPr="004D068C" w:rsidR="004D068C" w:rsidP="004D068C" w:rsidRDefault="004D068C">
      <w:pPr>
        <w:jc w:val="center"/>
        <w:rPr>
          <w:rFonts w:ascii="Arial" w:hAnsi="Arial" w:cs="Arial"/>
          <w:sz w:val="24"/>
          <w:szCs w:val="24"/>
        </w:rPr>
      </w:pPr>
      <w:r w:rsidRPr="004D068C">
        <w:rPr>
          <w:rFonts w:ascii="Arial" w:hAnsi="Arial" w:cs="Arial"/>
          <w:sz w:val="24"/>
          <w:szCs w:val="24"/>
        </w:rPr>
        <w:t xml:space="preserve">Sudac: </w:t>
      </w:r>
    </w:p>
    <w:p w:rsidR="00192AFF" w:rsidP="00192AFF" w:rsidRDefault="004D068C">
      <w:pPr>
        <w:ind w:left="3540"/>
        <w:rPr>
          <w:rFonts w:ascii="Arial" w:hAnsi="Arial" w:cs="Arial"/>
          <w:sz w:val="24"/>
          <w:szCs w:val="24"/>
        </w:rPr>
      </w:pPr>
      <w:r w:rsidRPr="004D068C">
        <w:rPr>
          <w:rFonts w:ascii="Arial" w:hAnsi="Arial" w:cs="Arial"/>
          <w:sz w:val="24"/>
          <w:szCs w:val="24"/>
        </w:rPr>
        <w:t xml:space="preserve">     Zapisničar: </w:t>
      </w:r>
      <w:r w:rsidRPr="004D068C">
        <w:rPr>
          <w:rFonts w:ascii="Arial" w:hAnsi="Arial" w:cs="Arial"/>
          <w:sz w:val="24"/>
          <w:szCs w:val="24"/>
        </w:rPr>
        <w:tab/>
        <w:t xml:space="preserve"> </w:t>
      </w:r>
      <w:r w:rsidRPr="004D068C">
        <w:rPr>
          <w:rFonts w:ascii="Arial" w:hAnsi="Arial" w:cs="Arial"/>
          <w:sz w:val="24"/>
          <w:szCs w:val="24"/>
        </w:rPr>
        <w:tab/>
      </w:r>
      <w:r w:rsidRPr="004D068C">
        <w:rPr>
          <w:rFonts w:ascii="Arial" w:hAnsi="Arial" w:cs="Arial"/>
          <w:sz w:val="24"/>
          <w:szCs w:val="24"/>
        </w:rPr>
        <w:tab/>
      </w:r>
      <w:r w:rsidR="00E17E28">
        <w:rPr>
          <w:rFonts w:ascii="Arial" w:hAnsi="Arial" w:cs="Arial"/>
          <w:sz w:val="24"/>
          <w:szCs w:val="24"/>
        </w:rPr>
        <w:tab/>
      </w:r>
      <w:r w:rsidR="00E17E28">
        <w:rPr>
          <w:rFonts w:ascii="Arial" w:hAnsi="Arial" w:cs="Arial"/>
          <w:sz w:val="24"/>
          <w:szCs w:val="24"/>
        </w:rPr>
        <w:tab/>
      </w:r>
      <w:r w:rsidR="00192AFF">
        <w:rPr>
          <w:rFonts w:ascii="Arial" w:hAnsi="Arial" w:cs="Arial"/>
          <w:sz w:val="24"/>
          <w:szCs w:val="24"/>
        </w:rPr>
        <w:tab/>
      </w:r>
      <w:r w:rsidR="00192AFF">
        <w:rPr>
          <w:rFonts w:ascii="Arial" w:hAnsi="Arial" w:cs="Arial"/>
          <w:sz w:val="24"/>
          <w:szCs w:val="24"/>
        </w:rPr>
        <w:tab/>
      </w:r>
      <w:r w:rsidR="00192AFF">
        <w:rPr>
          <w:rFonts w:ascii="Arial" w:hAnsi="Arial" w:cs="Arial"/>
          <w:sz w:val="24"/>
          <w:szCs w:val="24"/>
        </w:rPr>
        <w:tab/>
      </w:r>
      <w:r w:rsidR="00192AFF">
        <w:rPr>
          <w:rFonts w:ascii="Arial" w:hAnsi="Arial" w:cs="Arial"/>
          <w:sz w:val="24"/>
          <w:szCs w:val="24"/>
        </w:rPr>
        <w:tab/>
      </w:r>
      <w:r w:rsidR="00E17E28">
        <w:rPr>
          <w:rFonts w:ascii="Arial" w:hAnsi="Arial" w:cs="Arial"/>
          <w:sz w:val="24"/>
          <w:szCs w:val="24"/>
        </w:rPr>
        <w:t>S</w:t>
      </w:r>
      <w:r w:rsidRPr="004D068C">
        <w:rPr>
          <w:rFonts w:ascii="Arial" w:hAnsi="Arial" w:cs="Arial"/>
          <w:sz w:val="24"/>
          <w:szCs w:val="24"/>
        </w:rPr>
        <w:t>tečajn</w:t>
      </w:r>
      <w:r w:rsidR="00E17E28">
        <w:rPr>
          <w:rFonts w:ascii="Arial" w:hAnsi="Arial" w:cs="Arial"/>
          <w:sz w:val="24"/>
          <w:szCs w:val="24"/>
        </w:rPr>
        <w:t>a upraviteljica</w:t>
      </w:r>
      <w:r w:rsidRPr="004D068C">
        <w:rPr>
          <w:rFonts w:ascii="Arial" w:hAnsi="Arial" w:cs="Arial"/>
          <w:sz w:val="24"/>
          <w:szCs w:val="24"/>
        </w:rPr>
        <w:t>:</w:t>
      </w:r>
    </w:p>
    <w:p w:rsidR="00192AFF" w:rsidP="00192AFF" w:rsidRDefault="00192AFF">
      <w:pPr>
        <w:ind w:left="3540"/>
        <w:rPr>
          <w:rFonts w:ascii="Arial" w:hAnsi="Arial" w:cs="Arial"/>
          <w:sz w:val="24"/>
          <w:szCs w:val="24"/>
        </w:rPr>
      </w:pPr>
    </w:p>
    <w:p w:rsidR="00F91229" w:rsidP="00C25AD2" w:rsidRDefault="00E17E28">
      <w:pPr>
        <w:ind w:left="3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192AFF">
        <w:rPr>
          <w:rFonts w:ascii="Arial" w:hAnsi="Arial" w:cs="Arial"/>
          <w:sz w:val="24"/>
          <w:szCs w:val="24"/>
        </w:rPr>
        <w:tab/>
      </w:r>
      <w:r w:rsidR="00192AFF">
        <w:rPr>
          <w:rFonts w:ascii="Arial" w:hAnsi="Arial" w:cs="Arial"/>
          <w:sz w:val="24"/>
          <w:szCs w:val="24"/>
        </w:rPr>
        <w:tab/>
      </w:r>
      <w:r w:rsidRPr="004D068C" w:rsidR="004D068C">
        <w:rPr>
          <w:rFonts w:ascii="Arial" w:hAnsi="Arial" w:cs="Arial"/>
          <w:sz w:val="24"/>
          <w:szCs w:val="24"/>
        </w:rPr>
        <w:t>Vjerovnik:</w:t>
      </w:r>
    </w:p>
    <w:sectPr w:rsidR="00F91229" w:rsidSect="003A7941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A1BC8" w:rsidP="008A1BC8" w:rsidRDefault="008A1BC8">
      <w:pPr>
        <w:spacing w:after="0" w:line="240" w:lineRule="auto"/>
      </w:pPr>
      <w:r>
        <w:separator/>
      </w:r>
    </w:p>
  </w:endnote>
  <w:endnote w:type="continuationSeparator" w:id="0">
    <w:p w:rsidR="008A1BC8" w:rsidP="008A1BC8" w:rsidRDefault="008A1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A1BC8" w:rsidP="008A1BC8" w:rsidRDefault="008A1BC8">
      <w:pPr>
        <w:spacing w:after="0" w:line="240" w:lineRule="auto"/>
      </w:pPr>
      <w:r>
        <w:separator/>
      </w:r>
    </w:p>
  </w:footnote>
  <w:footnote w:type="continuationSeparator" w:id="0">
    <w:p w:rsidR="008A1BC8" w:rsidP="008A1BC8" w:rsidRDefault="008A1BC8">
      <w:pPr>
        <w:spacing w:after="0" w:line="240" w:lineRule="auto"/>
      </w:pPr>
      <w:r>
        <w:continuationSeparator/>
      </w:r>
    </w:p>
  </w:footnote>
  <w:footnote w:id="1">
    <w:p w:rsidRPr="00F66E98" w:rsidR="00F66E98" w:rsidRDefault="00F66E98">
      <w:pPr>
        <w:pStyle w:val="Tekstfusnote"/>
        <w:rPr>
          <w:rFonts w:ascii="Arial" w:hAnsi="Arial" w:cs="Arial"/>
        </w:rPr>
      </w:pPr>
      <w:r w:rsidRPr="00F66E98">
        <w:rPr>
          <w:rStyle w:val="Referencafusnote"/>
          <w:rFonts w:ascii="Arial" w:hAnsi="Arial" w:cs="Arial"/>
        </w:rPr>
        <w:footnoteRef/>
      </w:r>
      <w:r w:rsidRPr="00F66E98">
        <w:rPr>
          <w:rFonts w:ascii="Arial" w:hAnsi="Arial" w:cs="Arial"/>
        </w:rPr>
        <w:t xml:space="preserve"> Fiksni tečaj konverzije 7,53450</w:t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  <w:sz w:val="24"/>
        <w:szCs w:val="24"/>
      </w:rPr>
      <w:id w:val="-454327757"/>
      <w:docPartObj>
        <w:docPartGallery w:val="Page Numbers (Top of Page)"/>
        <w:docPartUnique/>
      </w:docPartObj>
    </w:sdtPr>
    <w:sdtEndPr/>
    <w:sdtContent>
      <w:p w:rsidR="003A7941" w:rsidRDefault="003A7941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3A7941">
          <w:rPr>
            <w:rFonts w:ascii="Arial" w:hAnsi="Arial" w:cs="Arial"/>
            <w:sz w:val="24"/>
            <w:szCs w:val="24"/>
          </w:rPr>
          <w:fldChar w:fldCharType="begin"/>
        </w:r>
        <w:r w:rsidRPr="003A7941">
          <w:rPr>
            <w:rFonts w:ascii="Arial" w:hAnsi="Arial" w:cs="Arial"/>
            <w:sz w:val="24"/>
            <w:szCs w:val="24"/>
          </w:rPr>
          <w:instrText>PAGE   \* MERGEFORMAT</w:instrText>
        </w:r>
        <w:r w:rsidRPr="003A7941">
          <w:rPr>
            <w:rFonts w:ascii="Arial" w:hAnsi="Arial" w:cs="Arial"/>
            <w:sz w:val="24"/>
            <w:szCs w:val="24"/>
          </w:rPr>
          <w:fldChar w:fldCharType="separate"/>
        </w:r>
        <w:r w:rsidR="00DA6DC8">
          <w:rPr>
            <w:rFonts w:ascii="Arial" w:hAnsi="Arial" w:cs="Arial"/>
            <w:noProof/>
            <w:sz w:val="24"/>
            <w:szCs w:val="24"/>
          </w:rPr>
          <w:t>2</w:t>
        </w:r>
        <w:r w:rsidRPr="003A7941">
          <w:rPr>
            <w:rFonts w:ascii="Arial" w:hAnsi="Arial" w:cs="Arial"/>
            <w:sz w:val="24"/>
            <w:szCs w:val="24"/>
          </w:rPr>
          <w:fldChar w:fldCharType="end"/>
        </w:r>
      </w:p>
      <w:p w:rsidRPr="001726CA" w:rsidR="003A7941" w:rsidP="003A7941" w:rsidRDefault="003A7941">
        <w:pPr>
          <w:pStyle w:val="Bezproreda"/>
          <w:jc w:val="right"/>
          <w:rPr>
            <w:rFonts w:ascii="Arial" w:hAnsi="Arial" w:cs="Arial"/>
            <w:sz w:val="24"/>
            <w:szCs w:val="24"/>
          </w:rPr>
        </w:pPr>
        <w:r w:rsidRPr="00CF11CF">
          <w:rPr>
            <w:rFonts w:ascii="Arial" w:hAnsi="Arial" w:cs="Arial"/>
            <w:sz w:val="24"/>
            <w:szCs w:val="24"/>
          </w:rPr>
          <w:t>Poslovni broj: 3/St-</w:t>
        </w:r>
        <w:r>
          <w:rPr>
            <w:rFonts w:ascii="Arial" w:hAnsi="Arial" w:cs="Arial"/>
            <w:sz w:val="24"/>
            <w:szCs w:val="24"/>
          </w:rPr>
          <w:t>413/2016-</w:t>
        </w:r>
        <w:r w:rsidR="00E17E28">
          <w:rPr>
            <w:rFonts w:ascii="Arial" w:hAnsi="Arial" w:cs="Arial"/>
            <w:sz w:val="24"/>
            <w:szCs w:val="24"/>
          </w:rPr>
          <w:t>440</w:t>
        </w:r>
      </w:p>
      <w:p w:rsidRPr="003A7941" w:rsidR="003A7941" w:rsidRDefault="00DA6DC8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</w:p>
    </w:sdtContent>
  </w:sdt>
  <w:p w:rsidR="003A7941" w:rsidRDefault="003A794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A1BC8" w:rsidRDefault="008A1BC8">
    <w:pPr>
      <w:pStyle w:val="Zaglavlje"/>
      <w:jc w:val="center"/>
    </w:pPr>
  </w:p>
  <w:p w:rsidR="008A1BC8" w:rsidRDefault="008A1BC8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654C55"/>
    <w:multiLevelType w:val="hybridMultilevel"/>
    <w:tmpl w:val="0FD234AE"/>
    <w:lvl w:ilvl="0" w:tplc="72B4CC7A"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97A0650"/>
    <w:multiLevelType w:val="hybridMultilevel"/>
    <w:tmpl w:val="BDB8CCEC"/>
    <w:lvl w:ilvl="0" w:tplc="8192396E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>
      <w:start w:val="1"/>
      <w:numFmt w:val="lowerRoman"/>
      <w:lvlText w:val="%3."/>
      <w:lvlJc w:val="right"/>
      <w:pPr>
        <w:ind w:left="3216" w:hanging="180"/>
      </w:pPr>
    </w:lvl>
    <w:lvl w:ilvl="3" w:tplc="041A000F">
      <w:start w:val="1"/>
      <w:numFmt w:val="decimal"/>
      <w:lvlText w:val="%4."/>
      <w:lvlJc w:val="left"/>
      <w:pPr>
        <w:ind w:left="3936" w:hanging="360"/>
      </w:pPr>
    </w:lvl>
    <w:lvl w:ilvl="4" w:tplc="041A0019">
      <w:start w:val="1"/>
      <w:numFmt w:val="lowerLetter"/>
      <w:lvlText w:val="%5."/>
      <w:lvlJc w:val="left"/>
      <w:pPr>
        <w:ind w:left="4656" w:hanging="360"/>
      </w:pPr>
    </w:lvl>
    <w:lvl w:ilvl="5" w:tplc="041A001B">
      <w:start w:val="1"/>
      <w:numFmt w:val="lowerRoman"/>
      <w:lvlText w:val="%6."/>
      <w:lvlJc w:val="right"/>
      <w:pPr>
        <w:ind w:left="5376" w:hanging="180"/>
      </w:pPr>
    </w:lvl>
    <w:lvl w:ilvl="6" w:tplc="041A000F">
      <w:start w:val="1"/>
      <w:numFmt w:val="decimal"/>
      <w:lvlText w:val="%7."/>
      <w:lvlJc w:val="left"/>
      <w:pPr>
        <w:ind w:left="6096" w:hanging="360"/>
      </w:pPr>
    </w:lvl>
    <w:lvl w:ilvl="7" w:tplc="041A0019">
      <w:start w:val="1"/>
      <w:numFmt w:val="lowerLetter"/>
      <w:lvlText w:val="%8."/>
      <w:lvlJc w:val="left"/>
      <w:pPr>
        <w:ind w:left="6816" w:hanging="360"/>
      </w:pPr>
    </w:lvl>
    <w:lvl w:ilvl="8" w:tplc="041A001B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06D"/>
    <w:rsid w:val="00013872"/>
    <w:rsid w:val="00037911"/>
    <w:rsid w:val="000827D5"/>
    <w:rsid w:val="000D0E84"/>
    <w:rsid w:val="000E1280"/>
    <w:rsid w:val="001726CA"/>
    <w:rsid w:val="00192AFF"/>
    <w:rsid w:val="00195D98"/>
    <w:rsid w:val="001A07E5"/>
    <w:rsid w:val="001A4528"/>
    <w:rsid w:val="001C2308"/>
    <w:rsid w:val="001C5CDB"/>
    <w:rsid w:val="001F3964"/>
    <w:rsid w:val="002655EE"/>
    <w:rsid w:val="002839D4"/>
    <w:rsid w:val="002C421D"/>
    <w:rsid w:val="002D0D15"/>
    <w:rsid w:val="002F0EC0"/>
    <w:rsid w:val="003173BF"/>
    <w:rsid w:val="00321B68"/>
    <w:rsid w:val="003316DE"/>
    <w:rsid w:val="00340533"/>
    <w:rsid w:val="00356C2A"/>
    <w:rsid w:val="00362817"/>
    <w:rsid w:val="00384448"/>
    <w:rsid w:val="0039153E"/>
    <w:rsid w:val="003A03AE"/>
    <w:rsid w:val="003A7941"/>
    <w:rsid w:val="003B4EF3"/>
    <w:rsid w:val="003B54B4"/>
    <w:rsid w:val="003C25C3"/>
    <w:rsid w:val="003F1DEB"/>
    <w:rsid w:val="003F345A"/>
    <w:rsid w:val="003F4129"/>
    <w:rsid w:val="0041506D"/>
    <w:rsid w:val="00423BD6"/>
    <w:rsid w:val="004358C0"/>
    <w:rsid w:val="00462DB6"/>
    <w:rsid w:val="00475AB2"/>
    <w:rsid w:val="0048134E"/>
    <w:rsid w:val="004A455B"/>
    <w:rsid w:val="004B0E7E"/>
    <w:rsid w:val="004D068C"/>
    <w:rsid w:val="004E44C0"/>
    <w:rsid w:val="004F43CA"/>
    <w:rsid w:val="00505A0F"/>
    <w:rsid w:val="005347CA"/>
    <w:rsid w:val="005369B9"/>
    <w:rsid w:val="005473C7"/>
    <w:rsid w:val="00582A19"/>
    <w:rsid w:val="00597BD4"/>
    <w:rsid w:val="005B0092"/>
    <w:rsid w:val="005C6D3D"/>
    <w:rsid w:val="005D608B"/>
    <w:rsid w:val="00606573"/>
    <w:rsid w:val="00613884"/>
    <w:rsid w:val="00655A5A"/>
    <w:rsid w:val="0068446B"/>
    <w:rsid w:val="00693B8A"/>
    <w:rsid w:val="006953B4"/>
    <w:rsid w:val="006D3EEB"/>
    <w:rsid w:val="006F2900"/>
    <w:rsid w:val="00710227"/>
    <w:rsid w:val="00711257"/>
    <w:rsid w:val="007170B0"/>
    <w:rsid w:val="00732341"/>
    <w:rsid w:val="00733403"/>
    <w:rsid w:val="00796EE3"/>
    <w:rsid w:val="007A0980"/>
    <w:rsid w:val="007E01CA"/>
    <w:rsid w:val="00834625"/>
    <w:rsid w:val="00835C6D"/>
    <w:rsid w:val="008708B7"/>
    <w:rsid w:val="00870CE1"/>
    <w:rsid w:val="008763AD"/>
    <w:rsid w:val="00895F2B"/>
    <w:rsid w:val="008A1BC8"/>
    <w:rsid w:val="008A5C2F"/>
    <w:rsid w:val="00907066"/>
    <w:rsid w:val="00913373"/>
    <w:rsid w:val="00942118"/>
    <w:rsid w:val="00965313"/>
    <w:rsid w:val="00967F0C"/>
    <w:rsid w:val="009B44B3"/>
    <w:rsid w:val="009D67AF"/>
    <w:rsid w:val="009E0C04"/>
    <w:rsid w:val="00A71280"/>
    <w:rsid w:val="00AB11A7"/>
    <w:rsid w:val="00AB448B"/>
    <w:rsid w:val="00AD5D06"/>
    <w:rsid w:val="00AD66B2"/>
    <w:rsid w:val="00B342B7"/>
    <w:rsid w:val="00B834D5"/>
    <w:rsid w:val="00B91C46"/>
    <w:rsid w:val="00B963A4"/>
    <w:rsid w:val="00BA4F0B"/>
    <w:rsid w:val="00C20CBE"/>
    <w:rsid w:val="00C25AD2"/>
    <w:rsid w:val="00C36D53"/>
    <w:rsid w:val="00CD2827"/>
    <w:rsid w:val="00CF11CF"/>
    <w:rsid w:val="00CF5673"/>
    <w:rsid w:val="00D41EED"/>
    <w:rsid w:val="00D60FCD"/>
    <w:rsid w:val="00DA6DC8"/>
    <w:rsid w:val="00DB53C9"/>
    <w:rsid w:val="00DC2327"/>
    <w:rsid w:val="00DE6CB1"/>
    <w:rsid w:val="00E1528A"/>
    <w:rsid w:val="00E17E28"/>
    <w:rsid w:val="00E5117B"/>
    <w:rsid w:val="00EB1B0C"/>
    <w:rsid w:val="00EB5BA4"/>
    <w:rsid w:val="00ED75E1"/>
    <w:rsid w:val="00EF5923"/>
    <w:rsid w:val="00F01A3F"/>
    <w:rsid w:val="00F048E6"/>
    <w:rsid w:val="00F30B16"/>
    <w:rsid w:val="00F55C3A"/>
    <w:rsid w:val="00F66E98"/>
    <w:rsid w:val="00F903FA"/>
    <w:rsid w:val="00F91229"/>
    <w:rsid w:val="00F92673"/>
    <w:rsid w:val="00FA6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1506D"/>
    <w:rPr>
      <w:rFonts w:ascii="Calibri" w:hAnsi="Calibri" w:eastAsia="Calibri" w:cs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E1528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1528A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1528A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1528A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1528A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  <w:style w:type="paragraph" w:styleId="Bezproreda">
    <w:name w:val="No Spacing"/>
    <w:uiPriority w:val="1"/>
    <w:qFormat/>
    <w:rsid w:val="005B0092"/>
    <w:pPr>
      <w:spacing w:after="0" w:line="240" w:lineRule="auto"/>
    </w:pPr>
    <w:rPr>
      <w:rFonts w:ascii="Calibri" w:hAnsi="Calibri" w:eastAsia="Calibri" w:cs="Times New Roman"/>
    </w:rPr>
  </w:style>
  <w:style w:type="paragraph" w:styleId="Default" w:customStyle="true">
    <w:name w:val="Default"/>
    <w:basedOn w:val="Normal"/>
    <w:rsid w:val="009E0C04"/>
    <w:pPr>
      <w:autoSpaceDE w:val="false"/>
      <w:autoSpaceDN w:val="false"/>
      <w:spacing w:after="0" w:line="240" w:lineRule="auto"/>
    </w:pPr>
    <w:rPr>
      <w:rFonts w:ascii="Times New Roman" w:hAnsi="Times New Roman" w:eastAsiaTheme="minorHAnsi"/>
      <w:color w:val="000000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rsid w:val="00F92673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/>
      <w:sz w:val="24"/>
      <w:szCs w:val="24"/>
    </w:rPr>
  </w:style>
  <w:style w:type="character" w:styleId="PodnojeChar" w:customStyle="true">
    <w:name w:val="Podnožje Char"/>
    <w:basedOn w:val="Zadanifontodlomka"/>
    <w:link w:val="Podnoje"/>
    <w:uiPriority w:val="99"/>
    <w:rsid w:val="00F92673"/>
    <w:rPr>
      <w:rFonts w:ascii="Times New Roman" w:hAnsi="Times New Roman" w:eastAsia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F9267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8A1BC8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8A1BC8"/>
    <w:rPr>
      <w:rFonts w:ascii="Calibri" w:hAnsi="Calibri" w:eastAsia="Calibri" w:cs="Times New Roman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942118"/>
    <w:pPr>
      <w:spacing w:after="0" w:line="240" w:lineRule="auto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942118"/>
    <w:rPr>
      <w:rFonts w:ascii="Calibri" w:hAnsi="Calibri" w:eastAsia="Calibri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942118"/>
    <w:rPr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506D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152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2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28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2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2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B0092"/>
    <w:pPr>
      <w:spacing w:after="0" w:line="240" w:lineRule="auto"/>
    </w:pPr>
    <w:rPr>
      <w:rFonts w:ascii="Calibri" w:cs="Times New Roman" w:eastAsia="Calibri" w:hAnsi="Calibri"/>
    </w:rPr>
  </w:style>
  <w:style w:customStyle="1" w:styleId="Default" w:type="paragraph">
    <w:name w:val="Default"/>
    <w:basedOn w:val="Normal"/>
    <w:rsid w:val="009E0C04"/>
    <w:pPr>
      <w:autoSpaceDE w:val="0"/>
      <w:autoSpaceDN w:val="0"/>
      <w:spacing w:after="0" w:line="240" w:lineRule="auto"/>
    </w:pPr>
    <w:rPr>
      <w:rFonts w:ascii="Times New Roman" w:eastAsiaTheme="minorHAnsi" w:hAnsi="Times New Roman"/>
      <w:color w:val="000000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F92673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F92673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F9267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A1BC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A1BC8"/>
    <w:rPr>
      <w:rFonts w:ascii="Calibri" w:cs="Times New Roman" w:eastAsia="Calibri" w:hAnsi="Calibri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942118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942118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basedOn w:val="Zadanifontodlomka"/>
    <w:uiPriority w:val="99"/>
    <w:semiHidden/>
    <w:unhideWhenUsed/>
    <w:rsid w:val="00942118"/>
    <w:rPr>
      <w:vertAlign w:val="superscript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81449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36481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22392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48219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3973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67663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17. veljače 2023.</izvorni_sadrzaj>
    <derivirana_varijabla naziv="DomainObject.StvarniPocetakDatum_1">17. veljače 2023.</derivirana_varijabla>
  </DomainObject.StvarniPocetakDatum>
  <DomainObject.StvarniZavrsetakDatum>
    <izvorni_sadrzaj>17. veljače 2023.</izvorni_sadrzaj>
    <derivirana_varijabla naziv="DomainObject.StvarniZavrsetakDatum_1">17. veljače 2023.</derivirana_varijabla>
  </DomainObject.StvarniZavrsetakDatum>
  <DomainObject.PlaniraniZavrsetakDatum>
    <izvorni_sadrzaj>17. veljače 2023.</izvorni_sadrzaj>
    <derivirana_varijabla naziv="DomainObject.PlaniraniZavrsetakDatum_1">17. veljače 2023.</derivirana_varijabla>
  </DomainObject.PlaniraniZavrsetakDatum>
  <DomainObject.PlaniraniPocetakDatum>
    <izvorni_sadrzaj>17. veljače 2023.</izvorni_sadrzaj>
    <derivirana_varijabla naziv="DomainObject.PlaniraniPocetakDatum_1">17. veljače 2023.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11:50</izvorni_sadrzaj>
    <derivirana_varijabla naziv="DomainObject.StvarniZavrsetakVrijeme_1">11:50</derivirana_varijabla>
  </DomainObject.StvarniZavrsetakVrijeme>
  <DomainObject.PlaniraniZavrsetakVrijeme>
    <izvorni_sadrzaj>11:50</izvorni_sadrzaj>
    <derivirana_varijabla naziv="DomainObject.PlaniraniZavrsetakVrijeme_1">11:50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veljače 2023.</izvorni_sadrzaj>
    <derivirana_varijabla naziv="DomainObject.Zapisnik.DatumKreiranja_1">17. veljače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St-413/2016-440</izvorni_sadrzaj>
    <derivirana_varijabla naziv="DomainObject.Zapisnik.Oznaka_1">St-413/2016-440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OVR-1586/11-poslan u TS OS</izvorni_sadrzaj>
    <derivirana_varijabla naziv="DomainObject.Predmet.Opis_1">OVR-1586/11-poslan u TS OS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St-413/2016</izvorni_sadrzaj>
    <derivirana_varijabla naziv="DomainObject.Predmet.OznakaBroj_1">St-413/2016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 X dio soba 85 ormar 1, 
 11- 12 dio u ref.</izvorni_sadrzaj>
    <derivirana_varijabla naziv="DomainObject.Predmet.PrimjedbaSuca_1">I- X dio soba 85 ormar 1, 
 11- 12 dio u ref.</derivirana_varijabla>
  </DomainObject.Predmet.PrimjedbaSuca>
  <DomainObject.Predmet.ProtustrankaFormated>
    <izvorni_sadrzaj>  MRKI-GRADNJA d.o.o. za graditeljstvo i usluge</izvorni_sadrzaj>
    <derivirana_varijabla naziv="DomainObject.Predmet.ProtustrankaFormated_1">  MRKI-GRADNJA d.o.o. za graditeljstvo i usluge</derivirana_varijabla>
  </DomainObject.Predmet.ProtustrankaFormated>
  <DomainObject.Predmet.ProtustrankaFormatedOIB>
    <izvorni_sadrzaj>  MRKI-GRADNJA d.o.o. za graditeljstvo i usluge, OIB 25029020073</izvorni_sadrzaj>
    <derivirana_varijabla naziv="DomainObject.Predmet.ProtustrankaFormatedOIB_1">  MRKI-GRADNJA d.o.o. za graditeljstvo i usluge, OIB 25029020073</derivirana_varijabla>
  </DomainObject.Predmet.ProtustrankaFormatedOIB>
  <DomainObject.Predmet.ProtustrankaFormatedWithAdress>
    <izvorni_sadrzaj> MRKI-GRADNJA d.o.o. za graditeljstvo i usluge, M.Gupca 22, 35000 Slavonski Brod</izvorni_sadrzaj>
    <derivirana_varijabla naziv="DomainObject.Predmet.ProtustrankaFormatedWithAdress_1"> MRKI-GRADNJA d.o.o. za graditeljstvo i usluge, M.Gupca 22, 35000 Slavonski Brod</derivirana_varijabla>
  </DomainObject.Predmet.ProtustrankaFormatedWithAdress>
  <DomainObject.Predmet.ProtustrankaFormatedWithAdressOIB>
    <izvorni_sadrzaj> MRKI-GRADNJA d.o.o. za graditeljstvo i usluge, OIB 25029020073, M.Gupca 22, 35000 Slavonski Brod</izvorni_sadrzaj>
    <derivirana_varijabla naziv="DomainObject.Predmet.ProtustrankaFormatedWithAdressOIB_1"> MRKI-GRADNJA d.o.o. za graditeljstvo i usluge, OIB 25029020073, M.Gupca 22, 35000 Slavonski Brod</derivirana_varijabla>
  </DomainObject.Predmet.ProtustrankaFormatedWithAdressOIB>
  <DomainObject.Predmet.ProtustrankaWithAdress>
    <izvorni_sadrzaj>MRKI-GRADNJA d.o.o. za graditeljstvo i usluge M.Gupca 22, 35000 Slavonski Brod</izvorni_sadrzaj>
    <derivirana_varijabla naziv="DomainObject.Predmet.ProtustrankaWithAdress_1">MRKI-GRADNJA d.o.o. za graditeljstvo i usluge M.Gupca 22, 35000 Slavonski Brod</derivirana_varijabla>
  </DomainObject.Predmet.ProtustrankaWithAdress>
  <DomainObject.Predmet.ProtustrankaWithAdressOIB>
    <izvorni_sadrzaj>MRKI-GRADNJA d.o.o. za graditeljstvo i usluge, OIB 25029020073, M.Gupca 22, 35000 Slavonski Brod</izvorni_sadrzaj>
    <derivirana_varijabla naziv="DomainObject.Predmet.ProtustrankaWithAdressOIB_1">MRKI-GRADNJA d.o.o. za graditeljstvo i usluge, OIB 25029020073, M.Gupca 22, 35000 Slavonski Brod</derivirana_varijabla>
  </DomainObject.Predmet.ProtustrankaWithAdressOIB>
  <DomainObject.Predmet.ProtustrankaNazivFormated>
    <izvorni_sadrzaj>MRKI-GRADNJA d.o.o. za graditeljstvo i usluge</izvorni_sadrzaj>
    <derivirana_varijabla naziv="DomainObject.Predmet.ProtustrankaNazivFormated_1">MRKI-GRADNJA d.o.o. za graditeljstvo i usluge</derivirana_varijabla>
  </DomainObject.Predmet.ProtustrankaNazivFormated>
  <DomainObject.Predmet.ProtustrankaNazivFormatedOIB>
    <izvorni_sadrzaj>MRKI-GRADNJA d.o.o. za graditeljstvo i usluge, OIB 25029020073</izvorni_sadrzaj>
    <derivirana_varijabla naziv="DomainObject.Predmet.ProtustrankaNazivFormatedOIB_1">MRKI-GRADNJA d.o.o. za graditeljstvo i usluge, OIB 25029020073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1014237.32</izvorni_sadrzaj>
    <derivirana_varijabla naziv="DomainObject.Predmet.TrenutnaVrijednost_1">1014237.32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Slavonski Brod</izvorni_sadrzaj>
    <derivirana_varijabla naziv="DomainObject.Predmet.UstrojstvenaJedinicaVodi.Naziv_1">Sudska pisarnica TS OS Slavonski Brod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MRKI-GRADNJA d.o.o. za graditeljstvo i usluge</item>
    </izvorni_sadrzaj>
    <derivirana_varijabla naziv="DomainObject.Predmet.ProtuStrankaListFormated_1">
      <item>MRKI-GRADNJA d.o.o. za graditeljstvo i usluge</item>
    </derivirana_varijabla>
  </DomainObject.Predmet.ProtuStrankaListFormated>
  <DomainObject.Predmet.ProtuStrankaListFormatedOIB>
    <izvorni_sadrzaj>
      <item>MRKI-GRADNJA d.o.o. za graditeljstvo i usluge, OIB 25029020073</item>
    </izvorni_sadrzaj>
    <derivirana_varijabla naziv="DomainObject.Predmet.ProtuStrankaListFormatedOIB_1">
      <item>MRKI-GRADNJA d.o.o. za graditeljstvo i usluge, OIB 25029020073</item>
    </derivirana_varijabla>
  </DomainObject.Predmet.ProtuStrankaListFormatedOIB>
  <DomainObject.Predmet.ProtuStrankaListFormatedWithAdress>
    <izvorni_sadrzaj>
      <item>MRKI-GRADNJA d.o.o. za graditeljstvo i usluge, M.Gupca 22, 35000 Slavonski Brod</item>
    </izvorni_sadrzaj>
    <derivirana_varijabla naziv="DomainObject.Predmet.ProtuStrankaListFormatedWithAdress_1">
      <item>MRKI-GRADNJA d.o.o. za graditeljstvo i usluge, M.Gupca 22, 35000 Slavonski Brod</item>
    </derivirana_varijabla>
  </DomainObject.Predmet.ProtuStrankaListFormatedWithAdress>
  <DomainObject.Predmet.ProtuStrankaListFormatedWithAdressOIB>
    <izvorni_sadrzaj>
      <item>MRKI-GRADNJA d.o.o. za graditeljstvo i usluge, OIB 25029020073, M.Gupca 22, 35000 Slavonski Brod</item>
    </izvorni_sadrzaj>
    <derivirana_varijabla naziv="DomainObject.Predmet.ProtuStrankaListFormatedWithAdressOIB_1">
      <item>MRKI-GRADNJA d.o.o. za graditeljstvo i usluge, OIB 25029020073, M.Gupca 22, 35000 Slavonski Brod</item>
    </derivirana_varijabla>
  </DomainObject.Predmet.ProtuStrankaListFormatedWithAdressOIB>
  <DomainObject.Predmet.ProtuStrankaListNazivFormated>
    <izvorni_sadrzaj>
      <item>MRKI-GRADNJA d.o.o. za graditeljstvo i usluge</item>
    </izvorni_sadrzaj>
    <derivirana_varijabla naziv="DomainObject.Predmet.ProtuStrankaListNazivFormated_1">
      <item>MRKI-GRADNJA d.o.o. za graditeljstvo i usluge</item>
    </derivirana_varijabla>
  </DomainObject.Predmet.ProtuStrankaListNazivFormated>
  <DomainObject.Predmet.ProtuStrankaListNazivFormatedOIB>
    <izvorni_sadrzaj>
      <item>MRKI-GRADNJA d.o.o. za graditeljstvo i usluge, OIB 25029020073</item>
    </izvorni_sadrzaj>
    <derivirana_varijabla naziv="DomainObject.Predmet.ProtuStrankaListNazivFormatedOIB_1">
      <item>MRKI-GRADNJA d.o.o. za graditeljstvo i usluge, OIB 25029020073</item>
    </derivirana_varijabla>
  </DomainObject.Predmet.ProtuStrankaListNazivFormatedOIB>
  <DomainObject.Predmet.OstaliListFormated>
    <izvorni_sadrzaj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  <item>Iskra Horvat</item>
      <item>H-ABDUCO društvo s ograničenom odgovornošću za usluge</item>
      <item>Irena Konrad</item>
      <item>Tihomir Zec</item>
      <item>Zoran Matković</item>
      <item>Stipo Šokić</item>
      <item>Luka Vilajtović</item>
      <item>Dražen Ivančić</item>
      <item>Mira Buljan</item>
      <item>Željko Štefančić</item>
      <item>Davor Lukačević</item>
      <item>Marinka Lukačević</item>
      <item>Marija Weiler</item>
      <item>HRVATSKI ZAVOD ZA MIROVINSKO OSIGURANJE</item>
      <item>Zvonimir Bračun</item>
      <item>Željka Brandt</item>
      <item>VODOVOD d.o.o.</item>
      <item>ADDIKO BANK d.d.</item>
    </izvorni_sadrzaj>
    <derivirana_varijabla naziv="DomainObject.Predmet.OstaliListFormated_1"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  <item>Iskra Horvat</item>
      <item>H-ABDUCO društvo s ograničenom odgovornošću za usluge</item>
      <item>Irena Konrad</item>
      <item>Tihomir Zec</item>
      <item>Zoran Matković</item>
      <item>Stipo Šokić</item>
      <item>Luka Vilajtović</item>
      <item>Dražen Ivančić</item>
      <item>Mira Buljan</item>
      <item>Željko Štefančić</item>
      <item>Davor Lukačević</item>
      <item>Marinka Lukačević</item>
      <item>Marija Weiler</item>
      <item>HRVATSKI ZAVOD ZA MIROVINSKO OSIGURANJE</item>
      <item>Zvonimir Bračun</item>
      <item>Željka Brandt</item>
      <item>VODOVOD d.o.o.</item>
      <item>ADDIKO BANK d.d.</item>
    </derivirana_varijabla>
  </DomainObject.Predmet.OstaliListFormated>
  <DomainObject.Predmet.OstaliListFormatedOIB>
    <izvorni_sadrzaj>
      <item>Alma Opačak, OIB 36068029114</item>
      <item>Vinko Pećanić</item>
      <item>Vesna Lazarić</item>
      <item>Karlo Suk, OIB 73124938430</item>
      <item>Nataša Antunović</item>
      <item>Nataša Obradović</item>
      <item>Marko Blažević</item>
      <item>Hrvoje Šimić</item>
      <item>Iskra Horvat</item>
      <item>H-ABDUCO društvo s ograničenom odgovornošću za usluge, OIB 13667298928</item>
      <item>Irena Konrad</item>
      <item>Tihomir Zec, OIB 80723087237</item>
      <item>Zoran Matković, OIB 54579906370</item>
      <item>Stipo Šokić, OIB 69826895187</item>
      <item>Luka Vilajtović</item>
      <item>Dražen Ivančić, OIB 43467912718</item>
      <item>Mira Buljan, OIB 65151175196</item>
      <item>Željko Štefančić, OIB 45586720830</item>
      <item>Davor Lukačević, OIB 50683957927</item>
      <item>Marinka Lukačević, OIB 17452353730</item>
      <item>Marija Weiler, OIB 69386769080</item>
      <item>HRVATSKI ZAVOD ZA MIROVINSKO OSIGURANJE, OIB 84397956623</item>
      <item>Zvonimir Bračun, OIB 19383107771</item>
      <item>Željka Brandt, OIB 98993387533</item>
      <item>VODOVOD d.o.o.</item>
      <item>ADDIKO BANK d.d.</item>
    </izvorni_sadrzaj>
    <derivirana_varijabla naziv="DomainObject.Predmet.OstaliListFormatedOIB_1">
      <item>Alma Opačak, OIB 36068029114</item>
      <item>Vinko Pećanić</item>
      <item>Vesna Lazarić</item>
      <item>Karlo Suk, OIB 73124938430</item>
      <item>Nataša Antunović</item>
      <item>Nataša Obradović</item>
      <item>Marko Blažević</item>
      <item>Hrvoje Šimić</item>
      <item>Iskra Horvat</item>
      <item>H-ABDUCO društvo s ograničenom odgovornošću za usluge, OIB 13667298928</item>
      <item>Irena Konrad</item>
      <item>Tihomir Zec, OIB 80723087237</item>
      <item>Zoran Matković, OIB 54579906370</item>
      <item>Stipo Šokić, OIB 69826895187</item>
      <item>Luka Vilajtović</item>
      <item>Dražen Ivančić, OIB 43467912718</item>
      <item>Mira Buljan, OIB 65151175196</item>
      <item>Željko Štefančić, OIB 45586720830</item>
      <item>Davor Lukačević, OIB 50683957927</item>
      <item>Marinka Lukačević, OIB 17452353730</item>
      <item>Marija Weiler, OIB 69386769080</item>
      <item>HRVATSKI ZAVOD ZA MIROVINSKO OSIGURANJE, OIB 84397956623</item>
      <item>Zvonimir Bračun, OIB 19383107771</item>
      <item>Željka Brandt, OIB 98993387533</item>
      <item>VODOVOD d.o.o.</item>
      <item>ADDIKO BANK d.d.</item>
    </derivirana_varijabla>
  </DomainObject.Predmet.OstaliListFormatedOIB>
  <DomainObject.Predmet.OstaliListFormatedWithAdress>
    <izvorni_sadrzaj>
      <item>Alma Opačak, Augusta Cesarca 12, 35000 Slavonski Brod</item>
      <item>Vinko Pećanić</item>
      <item>Vesna Lazarić</item>
      <item>Karlo Suk, Kolodvorska 56, 31224 Niza</item>
      <item>Nataša Antunović</item>
      <item>Nataša Obradović</item>
      <item>Marko Blažević</item>
      <item>Hrvoje Šimić</item>
      <item>Iskra Horvat</item>
      <item>H-ABDUCO društvo s ograničenom odgovornošću za usluge, Radnička cesta 41, 10000 Zagreb</item>
      <item>Irena Konrad</item>
      <item>Tihomir Zec, Kardinala A. Stepinca 4, 31000 Osijek</item>
      <item>Zoran Matković, Naselje Lutvinka 2/8, 35000 Slavonski Brod</item>
      <item>Stipo Šokić, Košarevac 51, 35000 Slavonski Brod</item>
      <item>Luka Vilajtović</item>
      <item>Dražen Ivančić, Nikole Zrinskog br.12, 35000 Slavonski Brod</item>
      <item>Mira Buljan, Vukovarska 3, 35000 Slavonski Brod</item>
      <item>Željko Štefančić</item>
      <item>Davor Lukačević, Ulica Matije Gupca 22, 35000 Slavonski Brod</item>
      <item>Marinka Lukačević, Ulica Matije Gupca 22, 35000 Slavonski Brod</item>
      <item>Marija Weiler</item>
      <item>HRVATSKI ZAVOD ZA MIROVINSKO OSIGURANJE, Mihanovićeva ulica 3, 10000 Zagreb</item>
      <item>Zvonimir Bračun, Kralja Petra Krešimira 3, 35000 Slavonski Brod</item>
      <item>Željka Brandt, Petra Krešimira IV br. 9, 35000 Slavonski Brod</item>
      <item>VODOVOD d.o.o.</item>
      <item>ADDIKO BANK d.d.</item>
    </izvorni_sadrzaj>
    <derivirana_varijabla naziv="DomainObject.Predmet.OstaliListFormatedWithAdress_1">
      <item>Alma Opačak, Augusta Cesarca 12, 35000 Slavonski Brod</item>
      <item>Vinko Pećanić</item>
      <item>Vesna Lazarić</item>
      <item>Karlo Suk, Kolodvorska 56, 31224 Niza</item>
      <item>Nataša Antunović</item>
      <item>Nataša Obradović</item>
      <item>Marko Blažević</item>
      <item>Hrvoje Šimić</item>
      <item>Iskra Horvat</item>
      <item>H-ABDUCO društvo s ograničenom odgovornošću za usluge, Radnička cesta 41, 10000 Zagreb</item>
      <item>Irena Konrad</item>
      <item>Tihomir Zec, Kardinala A. Stepinca 4, 31000 Osijek</item>
      <item>Zoran Matković, Naselje Lutvinka 2/8, 35000 Slavonski Brod</item>
      <item>Stipo Šokić, Košarevac 51, 35000 Slavonski Brod</item>
      <item>Luka Vilajtović</item>
      <item>Dražen Ivančić, Nikole Zrinskog br.12, 35000 Slavonski Brod</item>
      <item>Mira Buljan, Vukovarska 3, 35000 Slavonski Brod</item>
      <item>Željko Štefančić</item>
      <item>Davor Lukačević, Ulica Matije Gupca 22, 35000 Slavonski Brod</item>
      <item>Marinka Lukačević, Ulica Matije Gupca 22, 35000 Slavonski Brod</item>
      <item>Marija Weiler</item>
      <item>HRVATSKI ZAVOD ZA MIROVINSKO OSIGURANJE, Mihanovićeva ulica 3, 10000 Zagreb</item>
      <item>Zvonimir Bračun, Kralja Petra Krešimira 3, 35000 Slavonski Brod</item>
      <item>Željka Brandt, Petra Krešimira IV br. 9, 35000 Slavonski Brod</item>
      <item>VODOVOD d.o.o.</item>
      <item>ADDIKO BANK d.d.</item>
    </derivirana_varijabla>
  </DomainObject.Predmet.OstaliListFormatedWithAdress>
  <DomainObject.Predmet.OstaliListFormatedWithAdressOIB>
    <izvorni_sadrzaj>
      <item>Alma Opačak, OIB 36068029114, Augusta Cesarca 12, 35000 Slavonski Brod</item>
      <item>Vinko Pećanić</item>
      <item>Vesna Lazarić</item>
      <item>Karlo Suk, OIB 73124938430, Kolodvorska 56, 31224 Niza</item>
      <item>Nataša Antunović</item>
      <item>Nataša Obradović</item>
      <item>Marko Blažević</item>
      <item>Hrvoje Šimić</item>
      <item>Iskra Horvat</item>
      <item>H-ABDUCO društvo s ograničenom odgovornošću za usluge, OIB 13667298928, Radnička cesta 41, 10000 Zagreb</item>
      <item>Irena Konrad</item>
      <item>Tihomir Zec, OIB 80723087237, Kardinala A. Stepinca 4, 31000 Osijek</item>
      <item>Zoran Matković, OIB 54579906370, Naselje Lutvinka 2/8, 35000 Slavonski Brod</item>
      <item>Stipo Šokić, OIB 69826895187, Košarevac 51, 35000 Slavonski Brod</item>
      <item>Luka Vilajtović</item>
      <item>Dražen Ivančić, OIB 43467912718, Nikole Zrinskog br.12, 35000 Slavonski Brod</item>
      <item>Mira Buljan, OIB 65151175196, Vukovarska 3, 35000 Slavonski Brod</item>
      <item>Željko Štefančić, OIB 45586720830</item>
      <item>Davor Lukačević, OIB 50683957927, Ulica Matije Gupca 22, 35000 Slavonski Brod</item>
      <item>Marinka Lukačević, OIB 17452353730, Ulica Matije Gupca 22, 35000 Slavonski Brod</item>
      <item>Marija Weiler, OIB 69386769080</item>
      <item>HRVATSKI ZAVOD ZA MIROVINSKO OSIGURANJE, OIB 84397956623, Mihanovićeva ulica 3, 10000 Zagreb</item>
      <item>Zvonimir Bračun, OIB 19383107771, Kralja Petra Krešimira 3, 35000 Slavonski Brod</item>
      <item>Željka Brandt, OIB 98993387533, Petra Krešimira IV br. 9, 35000 Slavonski Brod</item>
      <item>VODOVOD d.o.o.</item>
      <item>ADDIKO BANK d.d.</item>
    </izvorni_sadrzaj>
    <derivirana_varijabla naziv="DomainObject.Predmet.OstaliListFormatedWithAdressOIB_1">
      <item>Alma Opačak, OIB 36068029114, Augusta Cesarca 12, 35000 Slavonski Brod</item>
      <item>Vinko Pećanić</item>
      <item>Vesna Lazarić</item>
      <item>Karlo Suk, OIB 73124938430, Kolodvorska 56, 31224 Niza</item>
      <item>Nataša Antunović</item>
      <item>Nataša Obradović</item>
      <item>Marko Blažević</item>
      <item>Hrvoje Šimić</item>
      <item>Iskra Horvat</item>
      <item>H-ABDUCO društvo s ograničenom odgovornošću za usluge, OIB 13667298928, Radnička cesta 41, 10000 Zagreb</item>
      <item>Irena Konrad</item>
      <item>Tihomir Zec, OIB 80723087237, Kardinala A. Stepinca 4, 31000 Osijek</item>
      <item>Zoran Matković, OIB 54579906370, Naselje Lutvinka 2/8, 35000 Slavonski Brod</item>
      <item>Stipo Šokić, OIB 69826895187, Košarevac 51, 35000 Slavonski Brod</item>
      <item>Luka Vilajtović</item>
      <item>Dražen Ivančić, OIB 43467912718, Nikole Zrinskog br.12, 35000 Slavonski Brod</item>
      <item>Mira Buljan, OIB 65151175196, Vukovarska 3, 35000 Slavonski Brod</item>
      <item>Željko Štefančić, OIB 45586720830</item>
      <item>Davor Lukačević, OIB 50683957927, Ulica Matije Gupca 22, 35000 Slavonski Brod</item>
      <item>Marinka Lukačević, OIB 17452353730, Ulica Matije Gupca 22, 35000 Slavonski Brod</item>
      <item>Marija Weiler, OIB 69386769080</item>
      <item>HRVATSKI ZAVOD ZA MIROVINSKO OSIGURANJE, OIB 84397956623, Mihanovićeva ulica 3, 10000 Zagreb</item>
      <item>Zvonimir Bračun, OIB 19383107771, Kralja Petra Krešimira 3, 35000 Slavonski Brod</item>
      <item>Željka Brandt, OIB 98993387533, Petra Krešimira IV br. 9, 35000 Slavonski Brod</item>
      <item>VODOVOD d.o.o.</item>
      <item>ADDIKO BANK d.d.</item>
    </derivirana_varijabla>
  </DomainObject.Predmet.OstaliListFormatedWithAdressOIB>
  <DomainObject.Predmet.OstaliListNazivFormated>
    <izvorni_sadrzaj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  <item>Iskra Horvat</item>
      <item>H-ABDUCO društvo s ograničenom odgovornošću za usluge</item>
      <item>Irena Konrad</item>
      <item>Tihomir Zec</item>
      <item>Zoran Matković</item>
      <item>Stipo Šokić</item>
      <item>Luka Vilajtović</item>
      <item>Dražen Ivančić</item>
      <item>Mira Buljan</item>
      <item>Željko Štefančić</item>
      <item>Davor Lukačević</item>
      <item>Marinka Lukačević</item>
      <item>Marija Weiler</item>
      <item>HRVATSKI ZAVOD ZA MIROVINSKO OSIGURANJE</item>
      <item>Zvonimir Bračun</item>
      <item>Željka Brandt</item>
      <item>VODOVOD d.o.o.</item>
      <item>ADDIKO BANK d.d.</item>
    </izvorni_sadrzaj>
    <derivirana_varijabla naziv="DomainObject.Predmet.OstaliListNazivFormated_1"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  <item>Iskra Horvat</item>
      <item>H-ABDUCO društvo s ograničenom odgovornošću za usluge</item>
      <item>Irena Konrad</item>
      <item>Tihomir Zec</item>
      <item>Zoran Matković</item>
      <item>Stipo Šokić</item>
      <item>Luka Vilajtović</item>
      <item>Dražen Ivančić</item>
      <item>Mira Buljan</item>
      <item>Željko Štefančić</item>
      <item>Davor Lukačević</item>
      <item>Marinka Lukačević</item>
      <item>Marija Weiler</item>
      <item>HRVATSKI ZAVOD ZA MIROVINSKO OSIGURANJE</item>
      <item>Zvonimir Bračun</item>
      <item>Željka Brandt</item>
      <item>VODOVOD d.o.o.</item>
      <item>ADDIKO BANK d.d.</item>
    </derivirana_varijabla>
  </DomainObject.Predmet.OstaliListNazivFormated>
  <DomainObject.Predmet.OstaliListNazivFormatedOIB>
    <izvorni_sadrzaj>
      <item>Alma Opačak, OIB 36068029114</item>
      <item>Vinko Pećanić</item>
      <item>Vesna Lazarić</item>
      <item>Karlo Suk, OIB 73124938430</item>
      <item>Nataša Antunović</item>
      <item>Nataša Obradović</item>
      <item>Marko Blažević</item>
      <item>Hrvoje Šimić</item>
      <item>Iskra Horvat</item>
      <item>H-ABDUCO društvo s ograničenom odgovornošću za usluge, OIB 13667298928</item>
      <item>Irena Konrad</item>
      <item>Tihomir Zec, OIB 80723087237</item>
      <item>Zoran Matković, OIB 54579906370</item>
      <item>Stipo Šokić, OIB 69826895187</item>
      <item>Luka Vilajtović</item>
      <item>Dražen Ivančić, OIB 43467912718</item>
      <item>Mira Buljan, OIB 65151175196</item>
      <item>Željko Štefančić, OIB 45586720830</item>
      <item>Davor Lukačević, OIB 50683957927</item>
      <item>Marinka Lukačević, OIB 17452353730</item>
      <item>Marija Weiler, OIB 69386769080</item>
      <item>HRVATSKI ZAVOD ZA MIROVINSKO OSIGURANJE, OIB 84397956623</item>
      <item>Zvonimir Bračun, OIB 19383107771</item>
      <item>Željka Brandt, OIB 98993387533</item>
      <item>VODOVOD d.o.o.</item>
      <item>ADDIKO BANK d.d.</item>
    </izvorni_sadrzaj>
    <derivirana_varijabla naziv="DomainObject.Predmet.OstaliListNazivFormatedOIB_1">
      <item>Alma Opačak, OIB 36068029114</item>
      <item>Vinko Pećanić</item>
      <item>Vesna Lazarić</item>
      <item>Karlo Suk, OIB 73124938430</item>
      <item>Nataša Antunović</item>
      <item>Nataša Obradović</item>
      <item>Marko Blažević</item>
      <item>Hrvoje Šimić</item>
      <item>Iskra Horvat</item>
      <item>H-ABDUCO društvo s ograničenom odgovornošću za usluge, OIB 13667298928</item>
      <item>Irena Konrad</item>
      <item>Tihomir Zec, OIB 80723087237</item>
      <item>Zoran Matković, OIB 54579906370</item>
      <item>Stipo Šokić, OIB 69826895187</item>
      <item>Luka Vilajtović</item>
      <item>Dražen Ivančić, OIB 43467912718</item>
      <item>Mira Buljan, OIB 65151175196</item>
      <item>Željko Štefančić, OIB 45586720830</item>
      <item>Davor Lukačević, OIB 50683957927</item>
      <item>Marinka Lukačević, OIB 17452353730</item>
      <item>Marija Weiler, OIB 69386769080</item>
      <item>HRVATSKI ZAVOD ZA MIROVINSKO OSIGURANJE, OIB 84397956623</item>
      <item>Zvonimir Bračun, OIB 19383107771</item>
      <item>Željka Brandt, OIB 98993387533</item>
      <item>VODOVOD d.o.o.</item>
      <item>ADDIKO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2023.</izvorni_sadrzaj>
    <derivirana_varijabla naziv="DomainObject.Datum_1">17. veljače 2023.</derivirana_varijabla>
  </DomainObject.Datum>
  <DomainObject.PoslovniBrojDokumenta>
    <izvorni_sadrzaj>St-413/2016-440</izvorni_sadrzaj>
    <derivirana_varijabla naziv="DomainObject.PoslovniBrojDokumenta_1">St-413/2016-440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MRKI-GRADNJA d.o.o. za graditeljstvo i usluge</izvorni_sadrzaj>
    <derivirana_varijabla naziv="DomainObject.Predmet.ProtustrankaIDrugi_1">MRKI-GRADNJA d.o.o. za graditeljstvo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MRKI-GRADNJA d.o.o. za graditeljstvo i usluge, OIB 25029020073, M.Gupca 22, 35000 Slavonski Brod</izvorni_sadrzaj>
    <derivirana_varijabla naziv="DomainObject.Predmet.ProtustrankaIDrugiAdressOIB_1">MRKI-GRADNJA d.o.o. za graditeljstvo i usluge, OIB 25029020073, M.Gupca 22,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MRKI-GRADNJA d.o.o. za graditeljstvo i usluge</item>
      <item>Financijska agencija</item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  <item>Iskra Horvat</item>
      <item>H-ABDUCO društvo s ograničenom odgovornošću za usluge</item>
      <item>Irena Konrad</item>
      <item>Tihomir Zec</item>
      <item>Zoran Matković</item>
      <item>Stipo Šokić</item>
      <item>Luka Vilajtović</item>
      <item>Dražen Ivančić</item>
      <item>Mira Buljan</item>
      <item>Željko Štefančić</item>
      <item>Davor Lukačević</item>
      <item>Marinka Lukačević</item>
      <item>Marija Weiler</item>
      <item>HRVATSKI ZAVOD ZA MIROVINSKO OSIGURANJE</item>
      <item>Zvonimir Bračun</item>
      <item>Željka Brandt</item>
      <item>VODOVOD d.o.o.</item>
      <item>ADDIKO BANK d.d.</item>
    </izvorni_sadrzaj>
    <derivirana_varijabla naziv="DomainObject.Predmet.SudioniciListNaziv_1">
      <item>MRKI-GRADNJA d.o.o. za graditeljstvo i usluge</item>
      <item>Financijska agencija</item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  <item>Iskra Horvat</item>
      <item>H-ABDUCO društvo s ograničenom odgovornošću za usluge</item>
      <item>Irena Konrad</item>
      <item>Tihomir Zec</item>
      <item>Zoran Matković</item>
      <item>Stipo Šokić</item>
      <item>Luka Vilajtović</item>
      <item>Dražen Ivančić</item>
      <item>Mira Buljan</item>
      <item>Željko Štefančić</item>
      <item>Davor Lukačević</item>
      <item>Marinka Lukačević</item>
      <item>Marija Weiler</item>
      <item>HRVATSKI ZAVOD ZA MIROVINSKO OSIGURANJE</item>
      <item>Zvonimir Bračun</item>
      <item>Željka Brandt</item>
      <item>VODOVOD d.o.o.</item>
      <item>ADDIKO BANK d.d.</item>
    </derivirana_varijabla>
  </DomainObject.Predmet.SudioniciListNaziv>
  <DomainObject.Predmet.SudioniciListAdressOIB>
    <izvorni_sadrzaj>
      <item>MRKI-GRADNJA d.o.o. za graditeljstvo i usluge, OIB 25029020073, M.Gupca 22,35000 Slavonski Brod</item>
      <item>Financijska agencija, OIB 85821130368, Ulica grada Vukovara 70,Zagreb</item>
      <item>Alma Opačak, OIB 36068029114, Augusta Cesarca 12,35000 Slavonski Brod</item>
      <item>Vinko Pećanić</item>
      <item>Vesna Lazarić</item>
      <item>Karlo Suk, OIB 73124938430, Kolodvorska 56,31224 Niza</item>
      <item>Nataša Antunović</item>
      <item>Nataša Obradović</item>
      <item>Marko Blažević</item>
      <item>Hrvoje Šimić</item>
      <item>Iskra Horvat</item>
      <item>H-ABDUCO društvo s ograničenom odgovornošću za usluge, OIB 13667298928, Radnička cesta 41,10000 Zagreb</item>
      <item>Irena Konrad</item>
      <item>Tihomir Zec, OIB 80723087237, Kardinala A. Stepinca 4,31000 Osijek</item>
      <item>Zoran Matković, OIB 54579906370, Naselje Lutvinka 2/8,35000 Slavonski Brod</item>
      <item>Stipo Šokić, OIB 69826895187, Košarevac 51,35000 Slavonski Brod</item>
      <item>Luka Vilajtović</item>
      <item>Dražen Ivančić, OIB 43467912718, Nikole Zrinskog br.12,35000 Slavonski Brod</item>
      <item>Mira Buljan, OIB 65151175196, Vukovarska 3,35000 Slavonski Brod</item>
      <item>Željko Štefančić, OIB 45586720830</item>
      <item>Davor Lukačević, OIB 50683957927, Ulica Matije Gupca 22,35000 Slavonski Brod</item>
      <item>Marinka Lukačević, OIB 17452353730, Ulica Matije Gupca 22,35000 Slavonski Brod</item>
      <item>Marija Weiler, OIB 69386769080</item>
      <item>HRVATSKI ZAVOD ZA MIROVINSKO OSIGURANJE, OIB 84397956623, Mihanovićeva ulica 3,10000 Zagreb</item>
      <item>Zvonimir Bračun, OIB 19383107771, Kralja Petra Krešimira 3,35000 Slavonski Brod</item>
      <item>Željka Brandt, OIB 98993387533, Petra Krešimira IV br. 9,35000 Slavonski Brod</item>
      <item>VODOVOD d.o.o.</item>
      <item>ADDIKO BANK d.d.</item>
    </izvorni_sadrzaj>
    <derivirana_varijabla naziv="DomainObject.Predmet.SudioniciListAdressOIB_1">
      <item>MRKI-GRADNJA d.o.o. za graditeljstvo i usluge, OIB 25029020073, M.Gupca 22,35000 Slavonski Brod</item>
      <item>Financijska agencija, OIB 85821130368, Ulica grada Vukovara 70,Zagreb</item>
      <item>Alma Opačak, OIB 36068029114, Augusta Cesarca 12,35000 Slavonski Brod</item>
      <item>Vinko Pećanić</item>
      <item>Vesna Lazarić</item>
      <item>Karlo Suk, OIB 73124938430, Kolodvorska 56,31224 Niza</item>
      <item>Nataša Antunović</item>
      <item>Nataša Obradović</item>
      <item>Marko Blažević</item>
      <item>Hrvoje Šimić</item>
      <item>Iskra Horvat</item>
      <item>H-ABDUCO društvo s ograničenom odgovornošću za usluge, OIB 13667298928, Radnička cesta 41,10000 Zagreb</item>
      <item>Irena Konrad</item>
      <item>Tihomir Zec, OIB 80723087237, Kardinala A. Stepinca 4,31000 Osijek</item>
      <item>Zoran Matković, OIB 54579906370, Naselje Lutvinka 2/8,35000 Slavonski Brod</item>
      <item>Stipo Šokić, OIB 69826895187, Košarevac 51,35000 Slavonski Brod</item>
      <item>Luka Vilajtović</item>
      <item>Dražen Ivančić, OIB 43467912718, Nikole Zrinskog br.12,35000 Slavonski Brod</item>
      <item>Mira Buljan, OIB 65151175196, Vukovarska 3,35000 Slavonski Brod</item>
      <item>Željko Štefančić, OIB 45586720830</item>
      <item>Davor Lukačević, OIB 50683957927, Ulica Matije Gupca 22,35000 Slavonski Brod</item>
      <item>Marinka Lukačević, OIB 17452353730, Ulica Matije Gupca 22,35000 Slavonski Brod</item>
      <item>Marija Weiler, OIB 69386769080</item>
      <item>HRVATSKI ZAVOD ZA MIROVINSKO OSIGURANJE, OIB 84397956623, Mihanovićeva ulica 3,10000 Zagreb</item>
      <item>Zvonimir Bračun, OIB 19383107771, Kralja Petra Krešimira 3,35000 Slavonski Brod</item>
      <item>Željka Brandt, OIB 98993387533, Petra Krešimira IV br. 9,35000 Slavonski Brod</item>
      <item>VODOVOD d.o.o.</item>
      <item>ADDIKO BANK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25029020073</item>
      <item>, OIB 36068029114</item>
      <item>, OIB null</item>
      <item>, OIB null</item>
      <item>, OIB 73124938430</item>
      <item>, OIB null</item>
      <item>, OIB null</item>
      <item>, OIB null</item>
      <item>, OIB null</item>
      <item>, OIB null</item>
      <item>, OIB 13667298928</item>
      <item>, OIB null</item>
      <item>, OIB 80723087237</item>
      <item>, OIB 54579906370</item>
      <item>, OIB 69826895187</item>
      <item>, OIB null</item>
      <item>, OIB 43467912718</item>
      <item>, OIB 65151175196</item>
      <item>, OIB 45586720830</item>
      <item>, OIB 50683957927</item>
      <item>, OIB 17452353730</item>
      <item>, OIB 69386769080</item>
      <item>, OIB 84397956623</item>
      <item>, OIB 19383107771</item>
      <item>, OIB 98993387533</item>
      <item>, OIB null</item>
      <item>, OIB null</item>
    </izvorni_sadrzaj>
    <derivirana_varijabla naziv="DomainObject.Predmet.SudioniciListNazivOIB_1">
      <item>, OIB 85821130368</item>
      <item>, OIB 25029020073</item>
      <item>, OIB 36068029114</item>
      <item>, OIB null</item>
      <item>, OIB null</item>
      <item>, OIB 73124938430</item>
      <item>, OIB null</item>
      <item>, OIB null</item>
      <item>, OIB null</item>
      <item>, OIB null</item>
      <item>, OIB null</item>
      <item>, OIB 13667298928</item>
      <item>, OIB null</item>
      <item>, OIB 80723087237</item>
      <item>, OIB 54579906370</item>
      <item>, OIB 69826895187</item>
      <item>, OIB null</item>
      <item>, OIB 43467912718</item>
      <item>, OIB 65151175196</item>
      <item>, OIB 45586720830</item>
      <item>, OIB 50683957927</item>
      <item>, OIB 17452353730</item>
      <item>, OIB 69386769080</item>
      <item>, OIB 84397956623</item>
      <item>, OIB 19383107771</item>
      <item>, OIB 98993387533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74ECFF-EC96-4730-A0E4-C33E9FCD0120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544</properties:Words>
  <properties:Characters>2980</properties:Characters>
  <properties:Lines>89</properties:Lines>
  <properties:Paragraphs>47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2023-02-17T10:52:00Z</dcterms:created>
  <dc:creator>wsadmin</dc:creator>
  <cp:lastModifiedBy>Marija Đurin</cp:lastModifiedBy>
  <cp:lastPrinted>2022-11-08T09:07:00Z</cp:lastPrinted>
  <dcterms:modified xmlns:xsi="http://www.w3.org/2001/XMLSchema-instance" xsi:type="dcterms:W3CDTF">2023-02-17T10:58:00Z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St-413/2016-440 / Zapisnik - Završno ročište vjerovnika (St-413-2016 zapisnik -završo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